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32"/>
        <w:gridCol w:w="4594"/>
      </w:tblGrid>
      <w:tr w:rsidR="00A8334E" w:rsidRPr="00580F18" w14:paraId="58038FF4" w14:textId="77777777" w:rsidTr="009543EA">
        <w:tc>
          <w:tcPr>
            <w:tcW w:w="4557" w:type="dxa"/>
          </w:tcPr>
          <w:p w14:paraId="3CDA6AC7" w14:textId="77777777" w:rsidR="00B845FE" w:rsidRPr="00580F18" w:rsidRDefault="00B845FE" w:rsidP="00B845FE">
            <w:pPr>
              <w:jc w:val="center"/>
              <w:rPr>
                <w:rFonts w:ascii="Arial" w:hAnsi="Arial" w:cs="Arial"/>
                <w:b/>
              </w:rPr>
            </w:pPr>
            <w:r w:rsidRPr="00580F18">
              <w:rPr>
                <w:rFonts w:ascii="Arial" w:hAnsi="Arial" w:cs="Arial"/>
                <w:b/>
              </w:rPr>
              <w:t>DATA PROCESSING AGREEMENT</w:t>
            </w:r>
          </w:p>
          <w:p w14:paraId="223F1DE0" w14:textId="11034EC1" w:rsidR="00B845FE" w:rsidRPr="00580F18" w:rsidRDefault="00B845FE" w:rsidP="00B845FE">
            <w:pPr>
              <w:rPr>
                <w:rFonts w:ascii="Arial" w:hAnsi="Arial" w:cs="Arial"/>
              </w:rPr>
            </w:pPr>
            <w:r w:rsidRPr="00580F18">
              <w:rPr>
                <w:rFonts w:ascii="Arial" w:hAnsi="Arial" w:cs="Arial"/>
                <w:b/>
              </w:rPr>
              <w:t>THIS AGREEMENT</w:t>
            </w:r>
            <w:r w:rsidRPr="00580F18">
              <w:rPr>
                <w:rFonts w:ascii="Arial" w:hAnsi="Arial" w:cs="Arial"/>
              </w:rPr>
              <w:t xml:space="preserve"> is made the day of      </w:t>
            </w:r>
            <w:sdt>
              <w:sdtPr>
                <w:rPr>
                  <w:rFonts w:ascii="Arial" w:hAnsi="Arial" w:cs="Arial"/>
                </w:rPr>
                <w:id w:val="-1914614235"/>
                <w:placeholder>
                  <w:docPart w:val="DefaultPlaceholder_-1854013438"/>
                </w:placeholder>
                <w:date>
                  <w:dateFormat w:val="dd.MM.yyyy"/>
                  <w:lid w:val="pl-PL"/>
                  <w:storeMappedDataAs w:val="dateTime"/>
                  <w:calendar w:val="gregorian"/>
                </w:date>
              </w:sdtPr>
              <w:sdtEndPr/>
              <w:sdtContent>
                <w:r w:rsidRPr="00324F1A">
                  <w:rPr>
                    <w:rFonts w:ascii="Arial" w:hAnsi="Arial" w:cs="Arial"/>
                  </w:rPr>
                  <w:t>[________]</w:t>
                </w:r>
              </w:sdtContent>
            </w:sdt>
          </w:p>
          <w:p w14:paraId="6A69DC16" w14:textId="77777777" w:rsidR="00B845FE" w:rsidRPr="00580F18" w:rsidRDefault="00B845FE" w:rsidP="00B845FE">
            <w:pPr>
              <w:rPr>
                <w:rFonts w:ascii="Arial" w:hAnsi="Arial" w:cs="Arial"/>
                <w:b/>
              </w:rPr>
            </w:pPr>
            <w:r w:rsidRPr="00580F18">
              <w:rPr>
                <w:rFonts w:ascii="Arial" w:hAnsi="Arial" w:cs="Arial"/>
                <w:b/>
              </w:rPr>
              <w:t>BETWEEN:-</w:t>
            </w:r>
          </w:p>
          <w:p w14:paraId="7A2D1D4B" w14:textId="08063B63" w:rsidR="00B845FE" w:rsidRPr="00580F18" w:rsidRDefault="00B845FE" w:rsidP="00B845FE">
            <w:pPr>
              <w:rPr>
                <w:rFonts w:ascii="Arial" w:hAnsi="Arial" w:cs="Arial"/>
              </w:rPr>
            </w:pPr>
            <w:r w:rsidRPr="00580F18">
              <w:rPr>
                <w:rFonts w:ascii="Arial" w:hAnsi="Arial" w:cs="Arial"/>
              </w:rPr>
              <w:t>1.</w:t>
            </w:r>
            <w:r w:rsidRPr="00580F18">
              <w:rPr>
                <w:rFonts w:ascii="Arial" w:hAnsi="Arial" w:cs="Arial"/>
              </w:rPr>
              <w:tab/>
              <w:t xml:space="preserve">PPG </w:t>
            </w:r>
            <w:sdt>
              <w:sdtPr>
                <w:rPr>
                  <w:rFonts w:ascii="Arial" w:hAnsi="Arial" w:cs="Arial"/>
                </w:rPr>
                <w:id w:val="-1996718947"/>
                <w:placeholder>
                  <w:docPart w:val="DefaultPlaceholder_-1854013440"/>
                </w:placeholder>
                <w:text/>
              </w:sdtPr>
              <w:sdtEndPr/>
              <w:sdtContent>
                <w:r w:rsidRPr="00324F1A">
                  <w:rPr>
                    <w:rFonts w:ascii="Arial" w:hAnsi="Arial" w:cs="Arial"/>
                  </w:rPr>
                  <w:t>[___</w:t>
                </w:r>
                <w:r w:rsidR="00324F1A">
                  <w:rPr>
                    <w:rFonts w:ascii="Arial" w:hAnsi="Arial" w:cs="Arial"/>
                  </w:rPr>
                  <w:t>_______</w:t>
                </w:r>
                <w:r w:rsidRPr="00324F1A">
                  <w:rPr>
                    <w:rFonts w:ascii="Arial" w:hAnsi="Arial" w:cs="Arial"/>
                  </w:rPr>
                  <w:t>___],</w:t>
                </w:r>
              </w:sdtContent>
            </w:sdt>
            <w:r w:rsidRPr="00580F18">
              <w:rPr>
                <w:rFonts w:ascii="Arial" w:hAnsi="Arial" w:cs="Arial"/>
              </w:rPr>
              <w:t xml:space="preserve"> a company with registered office at </w:t>
            </w:r>
            <w:sdt>
              <w:sdtPr>
                <w:rPr>
                  <w:rFonts w:ascii="Arial" w:hAnsi="Arial" w:cs="Arial"/>
                </w:rPr>
                <w:id w:val="-1704009967"/>
                <w:placeholder>
                  <w:docPart w:val="DefaultPlaceholder_-1854013440"/>
                </w:placeholder>
                <w:text/>
              </w:sdtPr>
              <w:sdtEndPr/>
              <w:sdtContent>
                <w:r w:rsidRPr="00324F1A">
                  <w:rPr>
                    <w:rFonts w:ascii="Arial" w:hAnsi="Arial" w:cs="Arial"/>
                  </w:rPr>
                  <w:t>[___</w:t>
                </w:r>
                <w:r w:rsidR="00D71F8E">
                  <w:rPr>
                    <w:rFonts w:ascii="Arial" w:hAnsi="Arial" w:cs="Arial"/>
                  </w:rPr>
                  <w:t>____</w:t>
                </w:r>
                <w:r w:rsidR="00324F1A">
                  <w:rPr>
                    <w:rFonts w:ascii="Arial" w:hAnsi="Arial" w:cs="Arial"/>
                  </w:rPr>
                  <w:t>_______________________</w:t>
                </w:r>
                <w:r w:rsidRPr="00324F1A">
                  <w:rPr>
                    <w:rFonts w:ascii="Arial" w:hAnsi="Arial" w:cs="Arial"/>
                  </w:rPr>
                  <w:t>___]</w:t>
                </w:r>
              </w:sdtContent>
            </w:sdt>
            <w:r w:rsidRPr="00580F18">
              <w:rPr>
                <w:rFonts w:ascii="Arial" w:hAnsi="Arial" w:cs="Arial"/>
              </w:rPr>
              <w:t xml:space="preserve"> ("</w:t>
            </w:r>
            <w:r w:rsidR="002E6B23" w:rsidRPr="00580F18">
              <w:rPr>
                <w:rFonts w:ascii="Arial" w:hAnsi="Arial" w:cs="Arial"/>
              </w:rPr>
              <w:t>PPG</w:t>
            </w:r>
            <w:r w:rsidRPr="00580F18">
              <w:rPr>
                <w:rFonts w:ascii="Arial" w:hAnsi="Arial" w:cs="Arial"/>
              </w:rPr>
              <w:t>"); and</w:t>
            </w:r>
          </w:p>
          <w:p w14:paraId="2FC9B644" w14:textId="69AB3808" w:rsidR="00B845FE" w:rsidRPr="00580F18" w:rsidRDefault="00B845FE" w:rsidP="00B845FE">
            <w:pPr>
              <w:rPr>
                <w:rFonts w:ascii="Arial" w:hAnsi="Arial" w:cs="Arial"/>
              </w:rPr>
            </w:pPr>
            <w:r w:rsidRPr="00580F18">
              <w:rPr>
                <w:rFonts w:ascii="Arial" w:hAnsi="Arial" w:cs="Arial"/>
              </w:rPr>
              <w:t>2.</w:t>
            </w:r>
            <w:r w:rsidRPr="00580F18">
              <w:rPr>
                <w:rFonts w:ascii="Arial" w:hAnsi="Arial" w:cs="Arial"/>
              </w:rPr>
              <w:tab/>
            </w:r>
            <w:sdt>
              <w:sdtPr>
                <w:rPr>
                  <w:rFonts w:ascii="Arial" w:hAnsi="Arial" w:cs="Arial"/>
                </w:rPr>
                <w:id w:val="-515226612"/>
                <w:placeholder>
                  <w:docPart w:val="DefaultPlaceholder_-1854013440"/>
                </w:placeholder>
                <w:text/>
              </w:sdtPr>
              <w:sdtEndPr/>
              <w:sdtContent>
                <w:r w:rsidRPr="00324F1A">
                  <w:rPr>
                    <w:rFonts w:ascii="Arial" w:hAnsi="Arial" w:cs="Arial"/>
                  </w:rPr>
                  <w:t>[____</w:t>
                </w:r>
                <w:r w:rsidR="00324F1A">
                  <w:rPr>
                    <w:rFonts w:ascii="Arial" w:hAnsi="Arial" w:cs="Arial"/>
                  </w:rPr>
                  <w:t>_______</w:t>
                </w:r>
                <w:r w:rsidRPr="00324F1A">
                  <w:rPr>
                    <w:rFonts w:ascii="Arial" w:hAnsi="Arial" w:cs="Arial"/>
                  </w:rPr>
                  <w:t>____]</w:t>
                </w:r>
              </w:sdtContent>
            </w:sdt>
            <w:r w:rsidRPr="00580F18">
              <w:rPr>
                <w:rFonts w:ascii="Arial" w:hAnsi="Arial" w:cs="Arial"/>
              </w:rPr>
              <w:t>, a company with registered office at</w:t>
            </w:r>
            <w:sdt>
              <w:sdtPr>
                <w:rPr>
                  <w:rFonts w:ascii="Arial" w:hAnsi="Arial" w:cs="Arial"/>
                </w:rPr>
                <w:id w:val="-345252127"/>
                <w:placeholder>
                  <w:docPart w:val="DefaultPlaceholder_-1854013440"/>
                </w:placeholder>
                <w:text/>
              </w:sdtPr>
              <w:sdtEndPr/>
              <w:sdtContent>
                <w:r w:rsidRPr="00324F1A">
                  <w:rPr>
                    <w:rFonts w:ascii="Arial" w:hAnsi="Arial" w:cs="Arial"/>
                  </w:rPr>
                  <w:t xml:space="preserve"> [____</w:t>
                </w:r>
                <w:r w:rsidR="00324F1A">
                  <w:rPr>
                    <w:rFonts w:ascii="Arial" w:hAnsi="Arial" w:cs="Arial"/>
                  </w:rPr>
                  <w:t>___________________________</w:t>
                </w:r>
                <w:r w:rsidRPr="00324F1A">
                  <w:rPr>
                    <w:rFonts w:ascii="Arial" w:hAnsi="Arial" w:cs="Arial"/>
                  </w:rPr>
                  <w:t>__]</w:t>
                </w:r>
              </w:sdtContent>
            </w:sdt>
            <w:r w:rsidRPr="00580F18">
              <w:rPr>
                <w:rFonts w:ascii="Arial" w:hAnsi="Arial" w:cs="Arial"/>
              </w:rPr>
              <w:t xml:space="preserve"> ("Supplier").</w:t>
            </w:r>
          </w:p>
          <w:p w14:paraId="68621775" w14:textId="77777777" w:rsidR="00B845FE" w:rsidRPr="00580F18" w:rsidRDefault="00B845FE" w:rsidP="00B845FE">
            <w:pPr>
              <w:rPr>
                <w:rFonts w:ascii="Arial" w:hAnsi="Arial" w:cs="Arial"/>
                <w:b/>
              </w:rPr>
            </w:pPr>
            <w:r w:rsidRPr="00580F18">
              <w:rPr>
                <w:rFonts w:ascii="Arial" w:hAnsi="Arial" w:cs="Arial"/>
                <w:b/>
              </w:rPr>
              <w:t>BACKGROUND</w:t>
            </w:r>
          </w:p>
          <w:p w14:paraId="162ACBA8" w14:textId="34FB9129" w:rsidR="00B845FE" w:rsidRPr="00580F18" w:rsidRDefault="00B845FE" w:rsidP="00B845FE">
            <w:pPr>
              <w:jc w:val="both"/>
              <w:rPr>
                <w:rFonts w:ascii="Arial" w:hAnsi="Arial" w:cs="Arial"/>
              </w:rPr>
            </w:pPr>
            <w:r w:rsidRPr="00580F18">
              <w:rPr>
                <w:rFonts w:ascii="Arial" w:hAnsi="Arial" w:cs="Arial"/>
              </w:rPr>
              <w:t>(A)</w:t>
            </w:r>
            <w:r w:rsidRPr="00580F18">
              <w:rPr>
                <w:rFonts w:ascii="Arial" w:hAnsi="Arial" w:cs="Arial"/>
              </w:rPr>
              <w:tab/>
              <w:t xml:space="preserve">Pursuant to a supplier contract between </w:t>
            </w:r>
            <w:r w:rsidR="002E6B23" w:rsidRPr="00580F18">
              <w:rPr>
                <w:rFonts w:ascii="Arial" w:hAnsi="Arial" w:cs="Arial"/>
              </w:rPr>
              <w:t>PPG</w:t>
            </w:r>
            <w:r w:rsidRPr="00580F18">
              <w:rPr>
                <w:rFonts w:ascii="Arial" w:hAnsi="Arial" w:cs="Arial"/>
              </w:rPr>
              <w:t xml:space="preserve"> and the Supplier (together </w:t>
            </w:r>
            <w:r w:rsidR="00461309" w:rsidRPr="00580F18">
              <w:rPr>
                <w:rFonts w:ascii="Arial" w:hAnsi="Arial" w:cs="Arial"/>
              </w:rPr>
              <w:t>"</w:t>
            </w:r>
            <w:r w:rsidRPr="00580F18">
              <w:rPr>
                <w:rFonts w:ascii="Arial" w:hAnsi="Arial" w:cs="Arial"/>
              </w:rPr>
              <w:t>the Parties</w:t>
            </w:r>
            <w:r w:rsidR="00461309" w:rsidRPr="00580F18">
              <w:rPr>
                <w:rFonts w:ascii="Arial" w:hAnsi="Arial" w:cs="Arial"/>
              </w:rPr>
              <w:t>"</w:t>
            </w:r>
            <w:r w:rsidRPr="00580F18">
              <w:rPr>
                <w:rFonts w:ascii="Arial" w:hAnsi="Arial" w:cs="Arial"/>
              </w:rPr>
              <w:t xml:space="preserve">) dated </w:t>
            </w:r>
            <w:sdt>
              <w:sdtPr>
                <w:rPr>
                  <w:rFonts w:ascii="Arial" w:hAnsi="Arial" w:cs="Arial"/>
                </w:rPr>
                <w:id w:val="1677231935"/>
                <w:placeholder>
                  <w:docPart w:val="DefaultPlaceholder_-1854013438"/>
                </w:placeholder>
                <w:date>
                  <w:dateFormat w:val="dd.MM.yyyy"/>
                  <w:lid w:val="pl-PL"/>
                  <w:storeMappedDataAs w:val="dateTime"/>
                  <w:calendar w:val="gregorian"/>
                </w:date>
              </w:sdtPr>
              <w:sdtEndPr/>
              <w:sdtContent>
                <w:r w:rsidRPr="00324F1A">
                  <w:rPr>
                    <w:rFonts w:ascii="Arial" w:hAnsi="Arial" w:cs="Arial"/>
                  </w:rPr>
                  <w:t>[___________]</w:t>
                </w:r>
              </w:sdtContent>
            </w:sdt>
            <w:r w:rsidRPr="00580F18">
              <w:rPr>
                <w:rFonts w:ascii="Arial" w:hAnsi="Arial" w:cs="Arial"/>
              </w:rPr>
              <w:t xml:space="preserve"> (Supply Contract), the Supplier has agreed to provide the services detailed therein (</w:t>
            </w:r>
            <w:r w:rsidR="00461309" w:rsidRPr="00580F18">
              <w:rPr>
                <w:rFonts w:ascii="Arial" w:hAnsi="Arial" w:cs="Arial"/>
              </w:rPr>
              <w:t>"</w:t>
            </w:r>
            <w:r w:rsidRPr="00580F18">
              <w:rPr>
                <w:rFonts w:ascii="Arial" w:hAnsi="Arial" w:cs="Arial"/>
              </w:rPr>
              <w:t>Services</w:t>
            </w:r>
            <w:r w:rsidR="00461309" w:rsidRPr="00580F18">
              <w:rPr>
                <w:rFonts w:ascii="Arial" w:hAnsi="Arial" w:cs="Arial"/>
              </w:rPr>
              <w:t>"</w:t>
            </w:r>
            <w:r w:rsidRPr="00580F18">
              <w:rPr>
                <w:rFonts w:ascii="Arial" w:hAnsi="Arial" w:cs="Arial"/>
              </w:rPr>
              <w:t xml:space="preserve">) which may involve the transfer or sharing of personal data by </w:t>
            </w:r>
            <w:r w:rsidR="002E6B23" w:rsidRPr="00580F18">
              <w:rPr>
                <w:rFonts w:ascii="Arial" w:hAnsi="Arial" w:cs="Arial"/>
              </w:rPr>
              <w:t>PPG</w:t>
            </w:r>
            <w:r w:rsidRPr="00580F18">
              <w:rPr>
                <w:rFonts w:ascii="Arial" w:hAnsi="Arial" w:cs="Arial"/>
              </w:rPr>
              <w:t xml:space="preserve"> to the Supplier.</w:t>
            </w:r>
          </w:p>
          <w:p w14:paraId="02D3B1F2" w14:textId="383D039A" w:rsidR="00B845FE" w:rsidRPr="00580F18" w:rsidRDefault="00B845FE" w:rsidP="00B845FE">
            <w:pPr>
              <w:jc w:val="both"/>
              <w:rPr>
                <w:rFonts w:ascii="Arial" w:hAnsi="Arial" w:cs="Arial"/>
              </w:rPr>
            </w:pPr>
            <w:r w:rsidRPr="00580F18">
              <w:rPr>
                <w:rFonts w:ascii="Arial" w:hAnsi="Arial" w:cs="Arial"/>
              </w:rPr>
              <w:t>(B)</w:t>
            </w:r>
            <w:r w:rsidRPr="00580F18">
              <w:rPr>
                <w:rFonts w:ascii="Arial" w:hAnsi="Arial" w:cs="Arial"/>
              </w:rPr>
              <w:tab/>
              <w:t xml:space="preserve">The Parties agree that the terms of this </w:t>
            </w:r>
            <w:r w:rsidR="000273E2" w:rsidRPr="00580F18">
              <w:rPr>
                <w:rFonts w:ascii="Arial" w:hAnsi="Arial" w:cs="Arial"/>
              </w:rPr>
              <w:t>A</w:t>
            </w:r>
            <w:r w:rsidRPr="00580F18">
              <w:rPr>
                <w:rFonts w:ascii="Arial" w:hAnsi="Arial" w:cs="Arial"/>
              </w:rPr>
              <w:t xml:space="preserve">greement shall be incorporated into and form part of the terms and conditions of the Supply Contract. To the extent that any of the terms of this </w:t>
            </w:r>
            <w:r w:rsidR="000273E2" w:rsidRPr="00580F18">
              <w:rPr>
                <w:rFonts w:ascii="Arial" w:hAnsi="Arial" w:cs="Arial"/>
              </w:rPr>
              <w:t>A</w:t>
            </w:r>
            <w:r w:rsidRPr="00580F18">
              <w:rPr>
                <w:rFonts w:ascii="Arial" w:hAnsi="Arial" w:cs="Arial"/>
              </w:rPr>
              <w:t>greement conflict with any of the terms and conditions of the Supp</w:t>
            </w:r>
            <w:r w:rsidR="001D64F1" w:rsidRPr="00580F18">
              <w:rPr>
                <w:rFonts w:ascii="Arial" w:hAnsi="Arial" w:cs="Arial"/>
              </w:rPr>
              <w:t xml:space="preserve">ly Contract, the terms of this </w:t>
            </w:r>
            <w:r w:rsidR="002E6B23" w:rsidRPr="00580F18">
              <w:rPr>
                <w:rFonts w:ascii="Arial" w:hAnsi="Arial" w:cs="Arial"/>
              </w:rPr>
              <w:t xml:space="preserve">Agreement </w:t>
            </w:r>
            <w:r w:rsidRPr="00580F18">
              <w:rPr>
                <w:rFonts w:ascii="Arial" w:hAnsi="Arial" w:cs="Arial"/>
              </w:rPr>
              <w:t>shall prevail.</w:t>
            </w:r>
          </w:p>
          <w:p w14:paraId="0E5E3016" w14:textId="77777777" w:rsidR="00A8334E" w:rsidRPr="00580F18" w:rsidRDefault="00B845FE" w:rsidP="00B845FE">
            <w:pPr>
              <w:rPr>
                <w:rFonts w:ascii="Arial" w:hAnsi="Arial" w:cs="Arial"/>
                <w:b/>
              </w:rPr>
            </w:pPr>
            <w:r w:rsidRPr="00580F18">
              <w:rPr>
                <w:rFonts w:ascii="Arial" w:hAnsi="Arial" w:cs="Arial"/>
                <w:b/>
              </w:rPr>
              <w:t>IT IS AGREED THAT:</w:t>
            </w:r>
          </w:p>
        </w:tc>
        <w:tc>
          <w:tcPr>
            <w:tcW w:w="4685" w:type="dxa"/>
          </w:tcPr>
          <w:p w14:paraId="4E67850D" w14:textId="3C5666C3" w:rsidR="003F2E68" w:rsidRPr="006548EB" w:rsidRDefault="003F2E68" w:rsidP="003F2E68">
            <w:pPr>
              <w:jc w:val="center"/>
              <w:rPr>
                <w:rFonts w:ascii="Arial" w:hAnsi="Arial" w:cs="Arial"/>
                <w:b/>
              </w:rPr>
            </w:pPr>
            <w:r w:rsidRPr="006548EB">
              <w:rPr>
                <w:rFonts w:ascii="Arial" w:hAnsi="Arial" w:cs="Arial"/>
                <w:b/>
              </w:rPr>
              <w:t xml:space="preserve">CONTRACT PRIVIND </w:t>
            </w:r>
            <w:r w:rsidR="00A80497" w:rsidRPr="006548EB">
              <w:rPr>
                <w:rFonts w:ascii="Arial" w:hAnsi="Arial" w:cs="Arial"/>
                <w:b/>
              </w:rPr>
              <w:t>PREUCRAREA</w:t>
            </w:r>
            <w:r w:rsidRPr="006548EB">
              <w:rPr>
                <w:rFonts w:ascii="Arial" w:hAnsi="Arial" w:cs="Arial"/>
                <w:b/>
              </w:rPr>
              <w:t xml:space="preserve"> DE DATE </w:t>
            </w:r>
            <w:r w:rsidR="0010321A" w:rsidRPr="006548EB">
              <w:rPr>
                <w:rFonts w:ascii="Arial" w:hAnsi="Arial" w:cs="Arial"/>
                <w:b/>
              </w:rPr>
              <w:t xml:space="preserve">CU CARACTER </w:t>
            </w:r>
            <w:r w:rsidRPr="006548EB">
              <w:rPr>
                <w:rFonts w:ascii="Arial" w:hAnsi="Arial" w:cs="Arial"/>
                <w:b/>
              </w:rPr>
              <w:t>PERSONAL</w:t>
            </w:r>
          </w:p>
          <w:p w14:paraId="74681205" w14:textId="71EBEA9F" w:rsidR="003F2E68" w:rsidRPr="006548EB" w:rsidRDefault="003F2E68" w:rsidP="003F2E68">
            <w:pPr>
              <w:rPr>
                <w:rFonts w:ascii="Arial" w:hAnsi="Arial" w:cs="Arial"/>
              </w:rPr>
            </w:pPr>
            <w:r w:rsidRPr="006548EB">
              <w:rPr>
                <w:rFonts w:ascii="Arial" w:hAnsi="Arial" w:cs="Arial"/>
                <w:b/>
              </w:rPr>
              <w:t>ACEST CONTRACT</w:t>
            </w:r>
            <w:r w:rsidRPr="006548EB">
              <w:rPr>
                <w:rFonts w:ascii="Arial" w:hAnsi="Arial" w:cs="Arial"/>
              </w:rPr>
              <w:t xml:space="preserve"> a fost încheiat în data de      </w:t>
            </w:r>
            <w:sdt>
              <w:sdtPr>
                <w:rPr>
                  <w:rFonts w:ascii="Arial" w:hAnsi="Arial" w:cs="Arial"/>
                </w:rPr>
                <w:id w:val="86589540"/>
                <w:placeholder>
                  <w:docPart w:val="DefaultPlaceholder_-1854013438"/>
                </w:placeholder>
                <w:date>
                  <w:dateFormat w:val="dd.MM.yyyy"/>
                  <w:lid w:val="pl-PL"/>
                  <w:storeMappedDataAs w:val="dateTime"/>
                  <w:calendar w:val="gregorian"/>
                </w:date>
              </w:sdtPr>
              <w:sdtEndPr/>
              <w:sdtContent>
                <w:r w:rsidRPr="00324F1A">
                  <w:rPr>
                    <w:rFonts w:ascii="Arial" w:hAnsi="Arial" w:cs="Arial"/>
                  </w:rPr>
                  <w:t>[________]</w:t>
                </w:r>
              </w:sdtContent>
            </w:sdt>
          </w:p>
          <w:p w14:paraId="578842E6" w14:textId="77777777" w:rsidR="003F2E68" w:rsidRPr="006548EB" w:rsidRDefault="003F2E68" w:rsidP="003F2E68">
            <w:pPr>
              <w:rPr>
                <w:rFonts w:ascii="Arial" w:hAnsi="Arial" w:cs="Arial"/>
                <w:b/>
              </w:rPr>
            </w:pPr>
            <w:r w:rsidRPr="006548EB">
              <w:rPr>
                <w:rFonts w:ascii="Arial" w:hAnsi="Arial" w:cs="Arial"/>
                <w:b/>
              </w:rPr>
              <w:t>ÎNTRE:-</w:t>
            </w:r>
          </w:p>
          <w:p w14:paraId="217B5FC7" w14:textId="552F484E" w:rsidR="003F2E68" w:rsidRPr="006548EB" w:rsidRDefault="003F2E68" w:rsidP="003F2E68">
            <w:pPr>
              <w:rPr>
                <w:rFonts w:ascii="Arial" w:hAnsi="Arial" w:cs="Arial"/>
              </w:rPr>
            </w:pPr>
            <w:r w:rsidRPr="006548EB">
              <w:rPr>
                <w:rFonts w:ascii="Arial" w:hAnsi="Arial" w:cs="Arial"/>
              </w:rPr>
              <w:t>1.</w:t>
            </w:r>
            <w:r w:rsidRPr="006548EB">
              <w:rPr>
                <w:rFonts w:ascii="Arial" w:hAnsi="Arial" w:cs="Arial"/>
              </w:rPr>
              <w:tab/>
              <w:t xml:space="preserve">PPG </w:t>
            </w:r>
            <w:sdt>
              <w:sdtPr>
                <w:rPr>
                  <w:rFonts w:ascii="Arial" w:hAnsi="Arial" w:cs="Arial"/>
                </w:rPr>
                <w:id w:val="1706669288"/>
                <w:placeholder>
                  <w:docPart w:val="DefaultPlaceholder_-1854013440"/>
                </w:placeholder>
                <w:text/>
              </w:sdtPr>
              <w:sdtEndPr/>
              <w:sdtContent>
                <w:r w:rsidRPr="00324F1A">
                  <w:rPr>
                    <w:rFonts w:ascii="Arial" w:hAnsi="Arial" w:cs="Arial"/>
                  </w:rPr>
                  <w:t>[__</w:t>
                </w:r>
                <w:r w:rsidR="00324F1A">
                  <w:rPr>
                    <w:rFonts w:ascii="Arial" w:hAnsi="Arial" w:cs="Arial"/>
                  </w:rPr>
                  <w:t>__________</w:t>
                </w:r>
                <w:r w:rsidRPr="00324F1A">
                  <w:rPr>
                    <w:rFonts w:ascii="Arial" w:hAnsi="Arial" w:cs="Arial"/>
                  </w:rPr>
                  <w:t>____],</w:t>
                </w:r>
              </w:sdtContent>
            </w:sdt>
            <w:r w:rsidRPr="006548EB">
              <w:rPr>
                <w:rFonts w:ascii="Arial" w:hAnsi="Arial" w:cs="Arial"/>
              </w:rPr>
              <w:t xml:space="preserve"> o companie înregistrată oficial la </w:t>
            </w:r>
            <w:sdt>
              <w:sdtPr>
                <w:rPr>
                  <w:rFonts w:ascii="Arial" w:hAnsi="Arial" w:cs="Arial"/>
                </w:rPr>
                <w:id w:val="1277752756"/>
                <w:placeholder>
                  <w:docPart w:val="DefaultPlaceholder_-1854013440"/>
                </w:placeholder>
                <w:text/>
              </w:sdtPr>
              <w:sdtEndPr/>
              <w:sdtContent>
                <w:r w:rsidRPr="00324F1A">
                  <w:rPr>
                    <w:rFonts w:ascii="Arial" w:hAnsi="Arial" w:cs="Arial"/>
                  </w:rPr>
                  <w:t>[__</w:t>
                </w:r>
                <w:r w:rsidR="00324F1A">
                  <w:rPr>
                    <w:rFonts w:ascii="Arial" w:hAnsi="Arial" w:cs="Arial"/>
                  </w:rPr>
                  <w:t>____________________________</w:t>
                </w:r>
                <w:r w:rsidRPr="00324F1A">
                  <w:rPr>
                    <w:rFonts w:ascii="Arial" w:hAnsi="Arial" w:cs="Arial"/>
                  </w:rPr>
                  <w:t>____]</w:t>
                </w:r>
              </w:sdtContent>
            </w:sdt>
            <w:r w:rsidR="00324F1A">
              <w:rPr>
                <w:rFonts w:ascii="Arial" w:hAnsi="Arial" w:cs="Arial"/>
              </w:rPr>
              <w:t xml:space="preserve"> </w:t>
            </w:r>
            <w:r w:rsidRPr="006548EB">
              <w:rPr>
                <w:rFonts w:ascii="Arial" w:hAnsi="Arial" w:cs="Arial"/>
              </w:rPr>
              <w:t>(„</w:t>
            </w:r>
            <w:r w:rsidR="000B2524" w:rsidRPr="006548EB">
              <w:rPr>
                <w:rFonts w:ascii="Arial" w:hAnsi="Arial" w:cs="Arial"/>
              </w:rPr>
              <w:t>PPG</w:t>
            </w:r>
            <w:r w:rsidRPr="006548EB">
              <w:rPr>
                <w:rFonts w:ascii="Arial" w:hAnsi="Arial" w:cs="Arial"/>
              </w:rPr>
              <w:t>”); și</w:t>
            </w:r>
          </w:p>
          <w:p w14:paraId="15161031" w14:textId="358FB186" w:rsidR="003F2E68" w:rsidRPr="006548EB" w:rsidRDefault="003F2E68" w:rsidP="003F2E68">
            <w:pPr>
              <w:rPr>
                <w:rFonts w:ascii="Arial" w:hAnsi="Arial" w:cs="Arial"/>
              </w:rPr>
            </w:pPr>
            <w:r w:rsidRPr="006548EB">
              <w:rPr>
                <w:rFonts w:ascii="Arial" w:hAnsi="Arial" w:cs="Arial"/>
              </w:rPr>
              <w:t>2.</w:t>
            </w:r>
            <w:r w:rsidRPr="006548EB">
              <w:rPr>
                <w:rFonts w:ascii="Arial" w:hAnsi="Arial" w:cs="Arial"/>
              </w:rPr>
              <w:tab/>
            </w:r>
            <w:sdt>
              <w:sdtPr>
                <w:rPr>
                  <w:rFonts w:ascii="Arial" w:hAnsi="Arial" w:cs="Arial"/>
                </w:rPr>
                <w:id w:val="1118414782"/>
                <w:placeholder>
                  <w:docPart w:val="DefaultPlaceholder_-1854013440"/>
                </w:placeholder>
                <w:text/>
              </w:sdtPr>
              <w:sdtEndPr/>
              <w:sdtContent>
                <w:r w:rsidRPr="00324F1A">
                  <w:rPr>
                    <w:rFonts w:ascii="Arial" w:hAnsi="Arial" w:cs="Arial"/>
                  </w:rPr>
                  <w:t>[____</w:t>
                </w:r>
                <w:r w:rsidR="00324F1A">
                  <w:rPr>
                    <w:rFonts w:ascii="Arial" w:hAnsi="Arial" w:cs="Arial"/>
                  </w:rPr>
                  <w:t>___________</w:t>
                </w:r>
                <w:r w:rsidRPr="00324F1A">
                  <w:rPr>
                    <w:rFonts w:ascii="Arial" w:hAnsi="Arial" w:cs="Arial"/>
                  </w:rPr>
                  <w:t>____]</w:t>
                </w:r>
              </w:sdtContent>
            </w:sdt>
            <w:r w:rsidRPr="006548EB">
              <w:rPr>
                <w:rFonts w:ascii="Arial" w:hAnsi="Arial" w:cs="Arial"/>
              </w:rPr>
              <w:t xml:space="preserve">, o companie înregistrată oficial la </w:t>
            </w:r>
            <w:sdt>
              <w:sdtPr>
                <w:rPr>
                  <w:rFonts w:ascii="Arial" w:hAnsi="Arial" w:cs="Arial"/>
                </w:rPr>
                <w:id w:val="-791285670"/>
                <w:placeholder>
                  <w:docPart w:val="DefaultPlaceholder_-1854013440"/>
                </w:placeholder>
                <w:text/>
              </w:sdtPr>
              <w:sdtEndPr/>
              <w:sdtContent>
                <w:r w:rsidRPr="00324F1A">
                  <w:rPr>
                    <w:rFonts w:ascii="Arial" w:hAnsi="Arial" w:cs="Arial"/>
                  </w:rPr>
                  <w:t>[__</w:t>
                </w:r>
                <w:r w:rsidR="00324F1A">
                  <w:rPr>
                    <w:rFonts w:ascii="Arial" w:hAnsi="Arial" w:cs="Arial"/>
                  </w:rPr>
                  <w:t>____________________________</w:t>
                </w:r>
                <w:r w:rsidRPr="00324F1A">
                  <w:rPr>
                    <w:rFonts w:ascii="Arial" w:hAnsi="Arial" w:cs="Arial"/>
                  </w:rPr>
                  <w:t>____]</w:t>
                </w:r>
              </w:sdtContent>
            </w:sdt>
            <w:r w:rsidRPr="006548EB">
              <w:rPr>
                <w:rFonts w:ascii="Arial" w:hAnsi="Arial" w:cs="Arial"/>
              </w:rPr>
              <w:t xml:space="preserve"> („Furnizor”).</w:t>
            </w:r>
          </w:p>
          <w:p w14:paraId="0A77D270" w14:textId="77777777" w:rsidR="003F2E68" w:rsidRPr="006548EB" w:rsidRDefault="003F2E68" w:rsidP="003F2E68">
            <w:pPr>
              <w:rPr>
                <w:rFonts w:ascii="Arial" w:hAnsi="Arial" w:cs="Arial"/>
                <w:b/>
              </w:rPr>
            </w:pPr>
            <w:r w:rsidRPr="006548EB">
              <w:rPr>
                <w:rFonts w:ascii="Arial" w:hAnsi="Arial" w:cs="Arial"/>
                <w:b/>
              </w:rPr>
              <w:t>DATE PRELIMINARE</w:t>
            </w:r>
          </w:p>
          <w:p w14:paraId="31D0D3BA" w14:textId="3DA6D13D" w:rsidR="003F2E68" w:rsidRPr="006548EB" w:rsidRDefault="003F2E68" w:rsidP="003F2E68">
            <w:pPr>
              <w:jc w:val="both"/>
              <w:rPr>
                <w:rFonts w:ascii="Arial" w:hAnsi="Arial" w:cs="Arial"/>
              </w:rPr>
            </w:pPr>
            <w:r w:rsidRPr="006548EB">
              <w:rPr>
                <w:rFonts w:ascii="Arial" w:hAnsi="Arial" w:cs="Arial"/>
              </w:rPr>
              <w:t>(A)</w:t>
            </w:r>
            <w:r w:rsidRPr="006548EB">
              <w:rPr>
                <w:rFonts w:ascii="Arial" w:hAnsi="Arial" w:cs="Arial"/>
              </w:rPr>
              <w:tab/>
              <w:t xml:space="preserve">În conformitate cu un contract de furnizare servicii încheiat între </w:t>
            </w:r>
            <w:r w:rsidR="00D065D9" w:rsidRPr="006548EB">
              <w:rPr>
                <w:rFonts w:ascii="Arial" w:hAnsi="Arial" w:cs="Arial"/>
              </w:rPr>
              <w:t xml:space="preserve">PPG </w:t>
            </w:r>
            <w:r w:rsidRPr="006548EB">
              <w:rPr>
                <w:rFonts w:ascii="Arial" w:hAnsi="Arial" w:cs="Arial"/>
              </w:rPr>
              <w:t xml:space="preserve">și Furnizor (denumite împreună „Părțile”), din data de </w:t>
            </w:r>
            <w:sdt>
              <w:sdtPr>
                <w:rPr>
                  <w:rFonts w:ascii="Arial" w:hAnsi="Arial" w:cs="Arial"/>
                </w:rPr>
                <w:id w:val="-2023005185"/>
                <w:placeholder>
                  <w:docPart w:val="DefaultPlaceholder_-1854013438"/>
                </w:placeholder>
                <w:date>
                  <w:dateFormat w:val="dd.MM.yyyy"/>
                  <w:lid w:val="pl-PL"/>
                  <w:storeMappedDataAs w:val="dateTime"/>
                  <w:calendar w:val="gregorian"/>
                </w:date>
              </w:sdtPr>
              <w:sdtEndPr/>
              <w:sdtContent>
                <w:r w:rsidRPr="00324F1A">
                  <w:rPr>
                    <w:rFonts w:ascii="Arial" w:hAnsi="Arial" w:cs="Arial"/>
                  </w:rPr>
                  <w:t>[___________]</w:t>
                </w:r>
              </w:sdtContent>
            </w:sdt>
            <w:r w:rsidRPr="006548EB">
              <w:rPr>
                <w:rFonts w:ascii="Arial" w:hAnsi="Arial" w:cs="Arial"/>
              </w:rPr>
              <w:t xml:space="preserve"> (Contract de servicii), Furnizorul a fost de acord să furnizeze serviciile detaliate („Servicii”) care pot implica transferul sau partajarea datel</w:t>
            </w:r>
            <w:r w:rsidR="0010321A" w:rsidRPr="006548EB">
              <w:rPr>
                <w:rFonts w:ascii="Arial" w:hAnsi="Arial" w:cs="Arial"/>
              </w:rPr>
              <w:t>or</w:t>
            </w:r>
            <w:r w:rsidRPr="006548EB">
              <w:rPr>
                <w:rFonts w:ascii="Arial" w:hAnsi="Arial" w:cs="Arial"/>
              </w:rPr>
              <w:t xml:space="preserve"> </w:t>
            </w:r>
            <w:r w:rsidR="0010321A" w:rsidRPr="006548EB">
              <w:rPr>
                <w:rFonts w:ascii="Arial" w:hAnsi="Arial" w:cs="Arial"/>
              </w:rPr>
              <w:t xml:space="preserve">cu caracter </w:t>
            </w:r>
            <w:r w:rsidRPr="006548EB">
              <w:rPr>
                <w:rFonts w:ascii="Arial" w:hAnsi="Arial" w:cs="Arial"/>
              </w:rPr>
              <w:t xml:space="preserve">personal de către </w:t>
            </w:r>
            <w:r w:rsidR="00D065D9" w:rsidRPr="006548EB">
              <w:rPr>
                <w:rFonts w:ascii="Arial" w:hAnsi="Arial" w:cs="Arial"/>
              </w:rPr>
              <w:t>PPG</w:t>
            </w:r>
            <w:r w:rsidR="007F1069" w:rsidRPr="006548EB">
              <w:rPr>
                <w:rFonts w:ascii="Arial" w:hAnsi="Arial" w:cs="Arial"/>
              </w:rPr>
              <w:t xml:space="preserve"> </w:t>
            </w:r>
            <w:r w:rsidRPr="006548EB">
              <w:rPr>
                <w:rFonts w:ascii="Arial" w:hAnsi="Arial" w:cs="Arial"/>
              </w:rPr>
              <w:t>către Furnizor.</w:t>
            </w:r>
          </w:p>
          <w:p w14:paraId="33575386" w14:textId="0D62999E" w:rsidR="003F2E68" w:rsidRPr="006548EB" w:rsidRDefault="003F2E68" w:rsidP="003F2E68">
            <w:pPr>
              <w:jc w:val="both"/>
              <w:rPr>
                <w:rFonts w:ascii="Arial" w:hAnsi="Arial" w:cs="Arial"/>
                <w:lang w:val="fr-FR"/>
              </w:rPr>
            </w:pPr>
            <w:r w:rsidRPr="006548EB">
              <w:rPr>
                <w:rFonts w:ascii="Arial" w:hAnsi="Arial" w:cs="Arial"/>
                <w:lang w:val="fr-FR"/>
              </w:rPr>
              <w:t>(B)</w:t>
            </w:r>
            <w:r w:rsidRPr="006548EB">
              <w:rPr>
                <w:rFonts w:ascii="Arial" w:hAnsi="Arial" w:cs="Arial"/>
                <w:lang w:val="fr-FR"/>
              </w:rPr>
              <w:tab/>
              <w:t xml:space="preserve">Părțile convin că termenii acestui </w:t>
            </w:r>
            <w:r w:rsidR="000273E2" w:rsidRPr="00580F18">
              <w:rPr>
                <w:rFonts w:ascii="Arial" w:hAnsi="Arial" w:cs="Arial"/>
                <w:lang w:val="fr-FR"/>
              </w:rPr>
              <w:t>C</w:t>
            </w:r>
            <w:r w:rsidR="007F1069" w:rsidRPr="006548EB">
              <w:rPr>
                <w:rFonts w:ascii="Arial" w:hAnsi="Arial" w:cs="Arial"/>
                <w:lang w:val="fr-FR"/>
              </w:rPr>
              <w:t>ontract</w:t>
            </w:r>
            <w:r w:rsidRPr="006548EB">
              <w:rPr>
                <w:rFonts w:ascii="Arial" w:hAnsi="Arial" w:cs="Arial"/>
                <w:lang w:val="fr-FR"/>
              </w:rPr>
              <w:t xml:space="preserve"> vor fi încorporați și fac parte din termenii și condițiile </w:t>
            </w:r>
            <w:r w:rsidR="00C4486B" w:rsidRPr="006548EB">
              <w:rPr>
                <w:rFonts w:ascii="Arial" w:hAnsi="Arial" w:cs="Arial"/>
                <w:lang w:val="fr-FR"/>
              </w:rPr>
              <w:t>C</w:t>
            </w:r>
            <w:r w:rsidRPr="006548EB">
              <w:rPr>
                <w:rFonts w:ascii="Arial" w:hAnsi="Arial" w:cs="Arial"/>
                <w:lang w:val="fr-FR"/>
              </w:rPr>
              <w:t xml:space="preserve">ontractului de servicii. În măsura în care oricare dintre termenii acestui </w:t>
            </w:r>
            <w:r w:rsidR="00C4486B" w:rsidRPr="006548EB">
              <w:rPr>
                <w:rFonts w:ascii="Arial" w:hAnsi="Arial" w:cs="Arial"/>
                <w:lang w:val="fr-FR"/>
              </w:rPr>
              <w:t>Contract</w:t>
            </w:r>
            <w:r w:rsidR="007F1069" w:rsidRPr="006548EB">
              <w:rPr>
                <w:rFonts w:ascii="Arial" w:hAnsi="Arial" w:cs="Arial"/>
                <w:lang w:val="fr-FR"/>
              </w:rPr>
              <w:t xml:space="preserve"> </w:t>
            </w:r>
            <w:r w:rsidRPr="006548EB">
              <w:rPr>
                <w:rFonts w:ascii="Arial" w:hAnsi="Arial" w:cs="Arial"/>
                <w:lang w:val="fr-FR"/>
              </w:rPr>
              <w:t>este în conflict cu oricare dintre termenii și condițiile din Contractul de</w:t>
            </w:r>
            <w:r w:rsidR="00C4486B" w:rsidRPr="006548EB">
              <w:rPr>
                <w:rFonts w:ascii="Arial" w:hAnsi="Arial" w:cs="Arial"/>
                <w:lang w:val="fr-FR"/>
              </w:rPr>
              <w:t xml:space="preserve"> servicii</w:t>
            </w:r>
            <w:r w:rsidRPr="006548EB">
              <w:rPr>
                <w:rFonts w:ascii="Arial" w:hAnsi="Arial" w:cs="Arial"/>
                <w:lang w:val="fr-FR"/>
              </w:rPr>
              <w:t xml:space="preserve">, termenii acestui </w:t>
            </w:r>
            <w:r w:rsidR="00D065D9" w:rsidRPr="006548EB">
              <w:rPr>
                <w:rFonts w:ascii="Arial" w:hAnsi="Arial" w:cs="Arial"/>
                <w:lang w:val="fr-FR"/>
              </w:rPr>
              <w:t xml:space="preserve">Contract </w:t>
            </w:r>
            <w:r w:rsidRPr="006548EB">
              <w:rPr>
                <w:rFonts w:ascii="Arial" w:hAnsi="Arial" w:cs="Arial"/>
                <w:lang w:val="fr-FR"/>
              </w:rPr>
              <w:t>prevalează.</w:t>
            </w:r>
          </w:p>
          <w:p w14:paraId="382C0410" w14:textId="77777777" w:rsidR="003F2E68" w:rsidRPr="006548EB" w:rsidRDefault="003F2E68" w:rsidP="003F2E68">
            <w:pPr>
              <w:rPr>
                <w:rFonts w:ascii="Arial" w:hAnsi="Arial" w:cs="Arial"/>
                <w:b/>
              </w:rPr>
            </w:pPr>
            <w:r w:rsidRPr="006548EB">
              <w:rPr>
                <w:rFonts w:ascii="Arial" w:hAnsi="Arial" w:cs="Arial"/>
                <w:b/>
              </w:rPr>
              <w:t>SE CONVINE ASUPRA URMĂTOARELOR:</w:t>
            </w:r>
          </w:p>
          <w:p w14:paraId="457942C6" w14:textId="77777777" w:rsidR="00A8334E" w:rsidRPr="00580F18" w:rsidRDefault="00A8334E" w:rsidP="00A8334E">
            <w:pPr>
              <w:pStyle w:val="BodyText"/>
              <w:spacing w:after="240"/>
              <w:rPr>
                <w:rFonts w:cs="Arial"/>
              </w:rPr>
            </w:pPr>
          </w:p>
        </w:tc>
      </w:tr>
      <w:tr w:rsidR="00A8334E" w:rsidRPr="00580F18" w14:paraId="1DD34E3F" w14:textId="77777777" w:rsidTr="009543EA">
        <w:tc>
          <w:tcPr>
            <w:tcW w:w="4557" w:type="dxa"/>
          </w:tcPr>
          <w:p w14:paraId="1BB65E4E" w14:textId="77777777" w:rsidR="00A8334E" w:rsidRPr="00DE6840" w:rsidRDefault="00461309" w:rsidP="009866A9">
            <w:pPr>
              <w:pStyle w:val="BodyText"/>
              <w:numPr>
                <w:ilvl w:val="0"/>
                <w:numId w:val="10"/>
              </w:numPr>
              <w:rPr>
                <w:rFonts w:cs="Arial"/>
              </w:rPr>
            </w:pPr>
            <w:r w:rsidRPr="00580F18">
              <w:rPr>
                <w:rStyle w:val="Level1asHeadingtext"/>
                <w:rFonts w:cs="Arial"/>
              </w:rPr>
              <w:t>DEFINITIONS AND CLAUSES</w:t>
            </w:r>
          </w:p>
        </w:tc>
        <w:tc>
          <w:tcPr>
            <w:tcW w:w="4685" w:type="dxa"/>
          </w:tcPr>
          <w:p w14:paraId="3E4CA7EF" w14:textId="77777777" w:rsidR="00A8334E" w:rsidRPr="00DE6840" w:rsidRDefault="003F2E68" w:rsidP="00A8334E">
            <w:pPr>
              <w:pStyle w:val="BodyText"/>
              <w:spacing w:after="240"/>
              <w:rPr>
                <w:rFonts w:cs="Arial"/>
                <w:b/>
              </w:rPr>
            </w:pPr>
            <w:r w:rsidRPr="00DE6840">
              <w:rPr>
                <w:rFonts w:cs="Arial"/>
                <w:b/>
              </w:rPr>
              <w:t>A.</w:t>
            </w:r>
            <w:r w:rsidRPr="00DE6840">
              <w:rPr>
                <w:rFonts w:cs="Arial"/>
                <w:b/>
              </w:rPr>
              <w:tab/>
              <w:t>DEFINIȚII ȘI CLAUZE</w:t>
            </w:r>
          </w:p>
        </w:tc>
      </w:tr>
      <w:tr w:rsidR="00A8334E" w:rsidRPr="00580F18" w14:paraId="52D5B3D9" w14:textId="77777777" w:rsidTr="009543EA">
        <w:tc>
          <w:tcPr>
            <w:tcW w:w="4557" w:type="dxa"/>
          </w:tcPr>
          <w:p w14:paraId="4E6D993B" w14:textId="1AABF461" w:rsidR="00A8334E" w:rsidRPr="00DE6840" w:rsidRDefault="00B845FE" w:rsidP="00A8334E">
            <w:pPr>
              <w:pStyle w:val="BodyText"/>
              <w:spacing w:after="240"/>
              <w:rPr>
                <w:rFonts w:cs="Arial"/>
              </w:rPr>
            </w:pPr>
            <w:r w:rsidRPr="00580F18">
              <w:rPr>
                <w:rFonts w:cs="Arial"/>
              </w:rPr>
              <w:t xml:space="preserve">In this </w:t>
            </w:r>
            <w:r w:rsidR="000273E2" w:rsidRPr="00580F18">
              <w:rPr>
                <w:rFonts w:cs="Arial"/>
              </w:rPr>
              <w:t>A</w:t>
            </w:r>
            <w:r w:rsidRPr="00580F18">
              <w:rPr>
                <w:rFonts w:cs="Arial"/>
              </w:rPr>
              <w:t>greement the following expressions bear the following meanings unless the context otherwise requires:</w:t>
            </w:r>
          </w:p>
        </w:tc>
        <w:tc>
          <w:tcPr>
            <w:tcW w:w="4685" w:type="dxa"/>
          </w:tcPr>
          <w:p w14:paraId="5D9C5E2C" w14:textId="6FFEB3EF" w:rsidR="00A8334E" w:rsidRPr="00DE6840" w:rsidRDefault="003F2E68" w:rsidP="00A8334E">
            <w:pPr>
              <w:pStyle w:val="BodyText"/>
              <w:spacing w:after="240"/>
              <w:rPr>
                <w:rFonts w:cs="Arial"/>
              </w:rPr>
            </w:pPr>
            <w:r w:rsidRPr="00DE6840">
              <w:rPr>
                <w:rFonts w:cs="Arial"/>
              </w:rPr>
              <w:t xml:space="preserve">În acest </w:t>
            </w:r>
            <w:r w:rsidR="000273E2" w:rsidRPr="00DE6840">
              <w:rPr>
                <w:rFonts w:cs="Arial"/>
              </w:rPr>
              <w:t>C</w:t>
            </w:r>
            <w:r w:rsidR="00C4486B" w:rsidRPr="00DE6840">
              <w:rPr>
                <w:rFonts w:cs="Arial"/>
              </w:rPr>
              <w:t>ontract</w:t>
            </w:r>
            <w:r w:rsidRPr="00DE6840">
              <w:rPr>
                <w:rFonts w:cs="Arial"/>
              </w:rPr>
              <w:t>, următoarele expresii poartă următoarele semnificații, cu excepția cazului în care contextul prevede altfel:</w:t>
            </w:r>
          </w:p>
        </w:tc>
      </w:tr>
      <w:tr w:rsidR="00B845FE" w:rsidRPr="00580F18" w14:paraId="60AEA03E" w14:textId="77777777" w:rsidTr="009543EA">
        <w:tc>
          <w:tcPr>
            <w:tcW w:w="4557" w:type="dxa"/>
          </w:tcPr>
          <w:p w14:paraId="6B615AF4" w14:textId="77777777" w:rsidR="00B845FE" w:rsidRPr="00580F18" w:rsidRDefault="00B845FE" w:rsidP="009866A9">
            <w:pPr>
              <w:pStyle w:val="Body"/>
              <w:numPr>
                <w:ilvl w:val="0"/>
                <w:numId w:val="9"/>
              </w:numPr>
              <w:jc w:val="left"/>
              <w:rPr>
                <w:rFonts w:ascii="Arial" w:hAnsi="Arial" w:cs="Arial"/>
                <w:sz w:val="22"/>
                <w:szCs w:val="22"/>
              </w:rPr>
            </w:pPr>
            <w:r w:rsidRPr="00580F18">
              <w:rPr>
                <w:rFonts w:ascii="Arial" w:hAnsi="Arial" w:cs="Arial"/>
                <w:b/>
                <w:sz w:val="22"/>
                <w:szCs w:val="22"/>
              </w:rPr>
              <w:t>"Agreement Personal Data"</w:t>
            </w:r>
          </w:p>
          <w:p w14:paraId="10EB3BA7" w14:textId="1949C4EC" w:rsidR="00B845FE" w:rsidRPr="00580F18" w:rsidRDefault="00461309" w:rsidP="009866A9">
            <w:pPr>
              <w:pStyle w:val="Body"/>
              <w:numPr>
                <w:ilvl w:val="0"/>
                <w:numId w:val="9"/>
              </w:numPr>
              <w:jc w:val="left"/>
              <w:rPr>
                <w:rFonts w:ascii="Arial" w:hAnsi="Arial" w:cs="Arial"/>
                <w:sz w:val="22"/>
                <w:szCs w:val="22"/>
              </w:rPr>
            </w:pPr>
            <w:r w:rsidRPr="00580F18">
              <w:rPr>
                <w:rFonts w:ascii="Arial" w:hAnsi="Arial" w:cs="Arial"/>
                <w:sz w:val="22"/>
                <w:szCs w:val="22"/>
              </w:rPr>
              <w:t xml:space="preserve">Personal Data which is to be Processed under this Agreement, as more particularly described in </w:t>
            </w:r>
            <w:r w:rsidRPr="00DE6840">
              <w:rPr>
                <w:rFonts w:ascii="Arial" w:hAnsi="Arial" w:cs="Arial"/>
                <w:b/>
                <w:sz w:val="22"/>
                <w:szCs w:val="22"/>
              </w:rPr>
              <w:fldChar w:fldCharType="begin"/>
            </w:r>
            <w:r w:rsidRPr="00580F18">
              <w:rPr>
                <w:rFonts w:ascii="Arial" w:hAnsi="Arial" w:cs="Arial"/>
                <w:b/>
                <w:sz w:val="22"/>
                <w:szCs w:val="22"/>
              </w:rPr>
              <w:instrText xml:space="preserve"> REF _Ref515623490 \h  \* MERGEFORMAT </w:instrText>
            </w:r>
            <w:r w:rsidRPr="00DE6840">
              <w:rPr>
                <w:rFonts w:ascii="Arial" w:hAnsi="Arial" w:cs="Arial"/>
                <w:b/>
                <w:sz w:val="22"/>
                <w:szCs w:val="22"/>
              </w:rPr>
            </w:r>
            <w:r w:rsidRPr="00DE6840">
              <w:rPr>
                <w:rFonts w:ascii="Arial" w:hAnsi="Arial" w:cs="Arial"/>
                <w:b/>
                <w:sz w:val="22"/>
                <w:szCs w:val="22"/>
              </w:rPr>
              <w:fldChar w:fldCharType="separate"/>
            </w:r>
            <w:r w:rsidR="00DE6840" w:rsidRPr="006548EB">
              <w:rPr>
                <w:rFonts w:ascii="Arial" w:hAnsi="Arial" w:cs="Arial"/>
                <w:b/>
                <w:sz w:val="22"/>
                <w:szCs w:val="22"/>
              </w:rPr>
              <w:t>SCHEDULE 1</w:t>
            </w:r>
            <w:r w:rsidRPr="00DE6840">
              <w:rPr>
                <w:rFonts w:ascii="Arial" w:hAnsi="Arial" w:cs="Arial"/>
                <w:b/>
                <w:sz w:val="22"/>
                <w:szCs w:val="22"/>
              </w:rPr>
              <w:fldChar w:fldCharType="end"/>
            </w:r>
          </w:p>
        </w:tc>
        <w:tc>
          <w:tcPr>
            <w:tcW w:w="4685" w:type="dxa"/>
          </w:tcPr>
          <w:p w14:paraId="2B5C36A2" w14:textId="3E145731" w:rsidR="00B845FE" w:rsidRPr="00264FD0" w:rsidRDefault="003F2E68" w:rsidP="00A8334E">
            <w:pPr>
              <w:pStyle w:val="BodyText"/>
              <w:spacing w:after="240"/>
              <w:rPr>
                <w:rFonts w:cs="Arial"/>
                <w:b/>
              </w:rPr>
            </w:pPr>
            <w:r w:rsidRPr="00DE6840">
              <w:rPr>
                <w:rFonts w:cs="Arial"/>
                <w:b/>
              </w:rPr>
              <w:t>„</w:t>
            </w:r>
            <w:r w:rsidR="00A80497" w:rsidRPr="00DE6840">
              <w:rPr>
                <w:rFonts w:cs="Arial"/>
                <w:b/>
              </w:rPr>
              <w:t xml:space="preserve">Date </w:t>
            </w:r>
            <w:r w:rsidR="0010321A" w:rsidRPr="00DE6840">
              <w:rPr>
                <w:rFonts w:cs="Arial"/>
                <w:b/>
              </w:rPr>
              <w:t xml:space="preserve">cu caracter personal </w:t>
            </w:r>
            <w:r w:rsidR="00A80497" w:rsidRPr="00DE6840">
              <w:rPr>
                <w:rFonts w:cs="Arial"/>
                <w:b/>
              </w:rPr>
              <w:t>obiect al Contractului</w:t>
            </w:r>
            <w:r w:rsidR="006077D2" w:rsidRPr="00DE6840">
              <w:rPr>
                <w:rFonts w:cs="Arial"/>
                <w:b/>
              </w:rPr>
              <w:t xml:space="preserve"> </w:t>
            </w:r>
            <w:r w:rsidRPr="00264FD0">
              <w:rPr>
                <w:rFonts w:cs="Arial"/>
                <w:b/>
              </w:rPr>
              <w:t>”</w:t>
            </w:r>
          </w:p>
          <w:p w14:paraId="0BA8AAD7" w14:textId="7F437257" w:rsidR="003F2E68" w:rsidRPr="006548EB" w:rsidRDefault="003F2E68" w:rsidP="00A80497">
            <w:pPr>
              <w:pStyle w:val="Body"/>
              <w:numPr>
                <w:ilvl w:val="0"/>
                <w:numId w:val="19"/>
              </w:numPr>
              <w:rPr>
                <w:rFonts w:ascii="Arial" w:hAnsi="Arial" w:cs="Arial"/>
                <w:sz w:val="22"/>
                <w:szCs w:val="22"/>
              </w:rPr>
            </w:pPr>
            <w:r w:rsidRPr="006548EB">
              <w:rPr>
                <w:rFonts w:ascii="Arial" w:hAnsi="Arial" w:cs="Arial"/>
                <w:sz w:val="22"/>
                <w:szCs w:val="22"/>
              </w:rPr>
              <w:t xml:space="preserve">Datele </w:t>
            </w:r>
            <w:r w:rsidR="0010321A" w:rsidRPr="006548EB">
              <w:rPr>
                <w:rFonts w:ascii="Arial" w:hAnsi="Arial" w:cs="Arial"/>
                <w:sz w:val="22"/>
                <w:szCs w:val="22"/>
              </w:rPr>
              <w:t xml:space="preserve">cu caracter </w:t>
            </w:r>
            <w:r w:rsidRPr="006548EB">
              <w:rPr>
                <w:rFonts w:ascii="Arial" w:hAnsi="Arial" w:cs="Arial"/>
                <w:sz w:val="22"/>
                <w:szCs w:val="22"/>
              </w:rPr>
              <w:t xml:space="preserve">personal care urmează să fie </w:t>
            </w:r>
            <w:r w:rsidR="00C4486B" w:rsidRPr="006548EB">
              <w:rPr>
                <w:rFonts w:ascii="Arial" w:hAnsi="Arial" w:cs="Arial"/>
                <w:sz w:val="22"/>
                <w:szCs w:val="22"/>
              </w:rPr>
              <w:t>P</w:t>
            </w:r>
            <w:r w:rsidRPr="006548EB">
              <w:rPr>
                <w:rFonts w:ascii="Arial" w:hAnsi="Arial" w:cs="Arial"/>
                <w:sz w:val="22"/>
                <w:szCs w:val="22"/>
              </w:rPr>
              <w:t xml:space="preserve">relucrate în temeiul prezentului </w:t>
            </w:r>
            <w:r w:rsidR="00A80497" w:rsidRPr="006548EB">
              <w:rPr>
                <w:rFonts w:ascii="Arial" w:hAnsi="Arial" w:cs="Arial"/>
                <w:sz w:val="22"/>
                <w:szCs w:val="22"/>
              </w:rPr>
              <w:t>Contract</w:t>
            </w:r>
            <w:r w:rsidRPr="006548EB">
              <w:rPr>
                <w:rFonts w:ascii="Arial" w:hAnsi="Arial" w:cs="Arial"/>
                <w:sz w:val="22"/>
                <w:szCs w:val="22"/>
              </w:rPr>
              <w:t xml:space="preserve">, după cum se precizează în mod special în </w:t>
            </w:r>
            <w:r w:rsidRPr="006548EB">
              <w:rPr>
                <w:rFonts w:ascii="Arial" w:hAnsi="Arial" w:cs="Arial"/>
                <w:sz w:val="22"/>
                <w:szCs w:val="22"/>
              </w:rPr>
              <w:fldChar w:fldCharType="begin"/>
            </w:r>
            <w:r w:rsidRPr="006548EB">
              <w:rPr>
                <w:rFonts w:ascii="Arial" w:hAnsi="Arial" w:cs="Arial"/>
                <w:sz w:val="22"/>
                <w:szCs w:val="22"/>
              </w:rPr>
              <w:instrText xml:space="preserve"> REF _Ref515623490 \h  \* MERGEFORMAT </w:instrText>
            </w:r>
            <w:r w:rsidRPr="006548EB">
              <w:rPr>
                <w:rFonts w:ascii="Arial" w:hAnsi="Arial" w:cs="Arial"/>
                <w:sz w:val="22"/>
                <w:szCs w:val="22"/>
              </w:rPr>
            </w:r>
            <w:r w:rsidRPr="006548EB">
              <w:rPr>
                <w:rFonts w:ascii="Arial" w:hAnsi="Arial" w:cs="Arial"/>
                <w:sz w:val="22"/>
                <w:szCs w:val="22"/>
              </w:rPr>
              <w:fldChar w:fldCharType="separate"/>
            </w:r>
            <w:r w:rsidR="00DE6840" w:rsidRPr="006548EB">
              <w:rPr>
                <w:rFonts w:ascii="Arial" w:hAnsi="Arial" w:cs="Arial"/>
                <w:b/>
                <w:sz w:val="22"/>
                <w:szCs w:val="22"/>
              </w:rPr>
              <w:t>SCHEDULE 1</w:t>
            </w:r>
            <w:r w:rsidRPr="006548EB">
              <w:rPr>
                <w:rFonts w:ascii="Arial" w:hAnsi="Arial" w:cs="Arial"/>
                <w:sz w:val="22"/>
                <w:szCs w:val="22"/>
              </w:rPr>
              <w:fldChar w:fldCharType="end"/>
            </w:r>
          </w:p>
        </w:tc>
      </w:tr>
      <w:tr w:rsidR="002E6B23" w:rsidRPr="00DE6840" w14:paraId="75C45146" w14:textId="77777777" w:rsidTr="009543EA">
        <w:tc>
          <w:tcPr>
            <w:tcW w:w="4557" w:type="dxa"/>
          </w:tcPr>
          <w:p w14:paraId="18FF58F7" w14:textId="77777777" w:rsidR="002E6B23" w:rsidRPr="00580F18" w:rsidRDefault="002E6B23" w:rsidP="002E6B23">
            <w:pPr>
              <w:pStyle w:val="Body"/>
              <w:numPr>
                <w:ilvl w:val="0"/>
                <w:numId w:val="9"/>
              </w:numPr>
              <w:jc w:val="left"/>
              <w:rPr>
                <w:rFonts w:ascii="Arial" w:hAnsi="Arial" w:cs="Arial"/>
                <w:sz w:val="22"/>
                <w:szCs w:val="22"/>
              </w:rPr>
            </w:pPr>
            <w:r w:rsidRPr="00580F18">
              <w:rPr>
                <w:rFonts w:ascii="Arial" w:hAnsi="Arial" w:cs="Arial"/>
                <w:b/>
                <w:sz w:val="22"/>
                <w:szCs w:val="22"/>
              </w:rPr>
              <w:lastRenderedPageBreak/>
              <w:t>"Affiliate"</w:t>
            </w:r>
          </w:p>
          <w:p w14:paraId="1704B5BA" w14:textId="77777777" w:rsidR="002E6B23" w:rsidRPr="00580F18" w:rsidDel="002E6B23" w:rsidRDefault="002E6B23" w:rsidP="002E6B23">
            <w:pPr>
              <w:pStyle w:val="Body"/>
              <w:numPr>
                <w:ilvl w:val="0"/>
                <w:numId w:val="9"/>
              </w:numPr>
              <w:jc w:val="left"/>
              <w:rPr>
                <w:rFonts w:ascii="Arial" w:hAnsi="Arial" w:cs="Arial"/>
                <w:sz w:val="22"/>
                <w:szCs w:val="22"/>
              </w:rPr>
            </w:pPr>
            <w:proofErr w:type="gramStart"/>
            <w:r w:rsidRPr="00580F18">
              <w:rPr>
                <w:rFonts w:ascii="Arial" w:hAnsi="Arial" w:cs="Arial"/>
                <w:sz w:val="22"/>
                <w:szCs w:val="22"/>
              </w:rPr>
              <w:t>in</w:t>
            </w:r>
            <w:proofErr w:type="gramEnd"/>
            <w:r w:rsidRPr="00580F18">
              <w:rPr>
                <w:rFonts w:ascii="Arial" w:hAnsi="Arial" w:cs="Arial"/>
                <w:sz w:val="22"/>
                <w:szCs w:val="22"/>
              </w:rPr>
              <w:t xml:space="preserve"> 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685" w:type="dxa"/>
          </w:tcPr>
          <w:p w14:paraId="2ABC6AAD" w14:textId="77777777" w:rsidR="002E6B23" w:rsidRPr="006548EB" w:rsidRDefault="00D065D9" w:rsidP="00D065D9">
            <w:pPr>
              <w:pStyle w:val="Body"/>
              <w:rPr>
                <w:rFonts w:ascii="Arial" w:hAnsi="Arial" w:cs="Arial"/>
                <w:b/>
                <w:sz w:val="22"/>
                <w:szCs w:val="22"/>
              </w:rPr>
            </w:pPr>
            <w:r w:rsidRPr="006548EB">
              <w:rPr>
                <w:rFonts w:ascii="Arial" w:hAnsi="Arial" w:cs="Arial"/>
                <w:sz w:val="22"/>
                <w:szCs w:val="22"/>
              </w:rPr>
              <w:t>„</w:t>
            </w:r>
            <w:r w:rsidRPr="006548EB">
              <w:rPr>
                <w:rFonts w:ascii="Arial" w:hAnsi="Arial" w:cs="Arial"/>
                <w:b/>
                <w:sz w:val="22"/>
                <w:szCs w:val="22"/>
              </w:rPr>
              <w:t>Afiliat”</w:t>
            </w:r>
          </w:p>
          <w:p w14:paraId="19553AFA" w14:textId="77777777" w:rsidR="00D065D9" w:rsidRPr="006548EB" w:rsidRDefault="00D065D9" w:rsidP="00565B52">
            <w:pPr>
              <w:pStyle w:val="Body"/>
              <w:rPr>
                <w:rFonts w:ascii="Arial" w:hAnsi="Arial" w:cs="Arial"/>
                <w:sz w:val="22"/>
                <w:szCs w:val="22"/>
                <w:lang w:val="fr-FR"/>
              </w:rPr>
            </w:pPr>
            <w:proofErr w:type="gramStart"/>
            <w:r w:rsidRPr="006548EB">
              <w:rPr>
                <w:rFonts w:ascii="Arial" w:hAnsi="Arial" w:cs="Arial"/>
                <w:sz w:val="22"/>
                <w:szCs w:val="22"/>
              </w:rPr>
              <w:t>în</w:t>
            </w:r>
            <w:proofErr w:type="gramEnd"/>
            <w:r w:rsidRPr="006548EB">
              <w:rPr>
                <w:rFonts w:ascii="Arial" w:hAnsi="Arial" w:cs="Arial"/>
                <w:sz w:val="22"/>
                <w:szCs w:val="22"/>
              </w:rPr>
              <w:t xml:space="preserve"> legătură cu orice persoană, orice entitate care </w:t>
            </w:r>
            <w:r w:rsidRPr="006548EB">
              <w:rPr>
                <w:rFonts w:ascii="Arial" w:hAnsi="Arial" w:cs="Arial"/>
                <w:sz w:val="22"/>
                <w:szCs w:val="22"/>
                <w:lang w:val="ro-RO"/>
              </w:rPr>
              <w:t xml:space="preserve">controlează, este controlată de sau este sub control comun cu acea persoană, direct sau indirect, prin intermediul unuia sau mai multor intermediari. </w:t>
            </w:r>
            <w:r w:rsidR="00A87445" w:rsidRPr="006548EB">
              <w:rPr>
                <w:rFonts w:ascii="Arial" w:hAnsi="Arial" w:cs="Arial"/>
                <w:sz w:val="22"/>
                <w:szCs w:val="22"/>
                <w:lang w:val="ro-RO"/>
              </w:rPr>
              <w:t>În sensul acestei definiții, „control" (inclusiv termenii „controlat de" și „</w:t>
            </w:r>
            <w:r w:rsidRPr="006548EB">
              <w:rPr>
                <w:rFonts w:ascii="Arial" w:hAnsi="Arial" w:cs="Arial"/>
                <w:sz w:val="22"/>
                <w:szCs w:val="22"/>
                <w:lang w:val="ro-RO"/>
              </w:rPr>
              <w:t xml:space="preserve">sub control comun cu"), așa cum este </w:t>
            </w:r>
            <w:r w:rsidR="00A87445" w:rsidRPr="006548EB">
              <w:rPr>
                <w:rFonts w:ascii="Arial" w:hAnsi="Arial" w:cs="Arial"/>
                <w:sz w:val="22"/>
                <w:szCs w:val="22"/>
                <w:lang w:val="ro-RO"/>
              </w:rPr>
              <w:t xml:space="preserve">utilizat </w:t>
            </w:r>
            <w:r w:rsidRPr="006548EB">
              <w:rPr>
                <w:rFonts w:ascii="Arial" w:hAnsi="Arial" w:cs="Arial"/>
                <w:sz w:val="22"/>
                <w:szCs w:val="22"/>
                <w:lang w:val="ro-RO"/>
              </w:rPr>
              <w:t xml:space="preserve">cu privire la orice persoană, înseamnă deținerea, direct sau indirect, a puterii de a direcționa sau </w:t>
            </w:r>
            <w:r w:rsidR="00565B52" w:rsidRPr="006548EB">
              <w:rPr>
                <w:rFonts w:ascii="Arial" w:hAnsi="Arial" w:cs="Arial"/>
                <w:sz w:val="22"/>
                <w:szCs w:val="22"/>
                <w:lang w:val="ro-RO"/>
              </w:rPr>
              <w:t xml:space="preserve">de a determina </w:t>
            </w:r>
            <w:r w:rsidRPr="006548EB">
              <w:rPr>
                <w:rFonts w:ascii="Arial" w:hAnsi="Arial" w:cs="Arial"/>
                <w:sz w:val="22"/>
                <w:szCs w:val="22"/>
                <w:lang w:val="ro-RO"/>
              </w:rPr>
              <w:t xml:space="preserve">direcția </w:t>
            </w:r>
            <w:r w:rsidR="00565B52" w:rsidRPr="006548EB">
              <w:rPr>
                <w:rFonts w:ascii="Arial" w:hAnsi="Arial" w:cs="Arial"/>
                <w:sz w:val="22"/>
                <w:szCs w:val="22"/>
                <w:lang w:val="ro-RO"/>
              </w:rPr>
              <w:t xml:space="preserve">conducerii </w:t>
            </w:r>
            <w:r w:rsidRPr="006548EB">
              <w:rPr>
                <w:rFonts w:ascii="Arial" w:hAnsi="Arial" w:cs="Arial"/>
                <w:sz w:val="22"/>
                <w:szCs w:val="22"/>
                <w:lang w:val="ro-RO"/>
              </w:rPr>
              <w:t>și a politicilor persoanei respective, fie prin</w:t>
            </w:r>
            <w:r w:rsidR="00A87445" w:rsidRPr="006548EB">
              <w:rPr>
                <w:rFonts w:ascii="Arial" w:hAnsi="Arial" w:cs="Arial"/>
                <w:sz w:val="22"/>
                <w:szCs w:val="22"/>
                <w:lang w:val="ro-RO"/>
              </w:rPr>
              <w:t xml:space="preserve"> dreptul de proprietate asupra </w:t>
            </w:r>
            <w:r w:rsidRPr="006548EB">
              <w:rPr>
                <w:rFonts w:ascii="Arial" w:hAnsi="Arial" w:cs="Arial"/>
                <w:sz w:val="22"/>
                <w:szCs w:val="22"/>
                <w:lang w:val="ro-RO"/>
              </w:rPr>
              <w:t>titlurilor de vot, în calitate de mandatar sau executant, prin contract sau contract de credit sau în alt mod</w:t>
            </w:r>
          </w:p>
        </w:tc>
      </w:tr>
      <w:tr w:rsidR="00B845FE" w:rsidRPr="00442D85" w14:paraId="40F7B0CC" w14:textId="77777777" w:rsidTr="009543EA">
        <w:tc>
          <w:tcPr>
            <w:tcW w:w="4557" w:type="dxa"/>
          </w:tcPr>
          <w:p w14:paraId="076EDD13" w14:textId="77777777" w:rsidR="00B845FE" w:rsidRPr="00580F18" w:rsidRDefault="00B845FE" w:rsidP="009866A9">
            <w:pPr>
              <w:pStyle w:val="Body"/>
              <w:numPr>
                <w:ilvl w:val="0"/>
                <w:numId w:val="9"/>
              </w:numPr>
              <w:jc w:val="left"/>
              <w:rPr>
                <w:rFonts w:ascii="Arial" w:hAnsi="Arial" w:cs="Arial"/>
                <w:sz w:val="22"/>
                <w:szCs w:val="22"/>
              </w:rPr>
            </w:pPr>
            <w:r w:rsidRPr="00580F18">
              <w:rPr>
                <w:rFonts w:ascii="Arial" w:hAnsi="Arial" w:cs="Arial"/>
                <w:b/>
                <w:sz w:val="22"/>
                <w:szCs w:val="22"/>
              </w:rPr>
              <w:t>"Data Protection Laws"</w:t>
            </w:r>
          </w:p>
          <w:p w14:paraId="4323D215" w14:textId="30FCE7E8" w:rsidR="00461309" w:rsidRPr="00580F18" w:rsidRDefault="001D64F1" w:rsidP="009866A9">
            <w:pPr>
              <w:pStyle w:val="Body"/>
              <w:numPr>
                <w:ilvl w:val="0"/>
                <w:numId w:val="9"/>
              </w:numPr>
              <w:rPr>
                <w:rFonts w:ascii="Arial" w:hAnsi="Arial" w:cs="Arial"/>
                <w:sz w:val="22"/>
                <w:szCs w:val="22"/>
              </w:rPr>
            </w:pPr>
            <w:r w:rsidRPr="00580F18">
              <w:rPr>
                <w:rFonts w:ascii="Arial" w:hAnsi="Arial" w:cs="Arial"/>
                <w:sz w:val="22"/>
                <w:szCs w:val="22"/>
              </w:rPr>
              <w:t xml:space="preserve">all </w:t>
            </w:r>
            <w:r w:rsidR="00274D63" w:rsidRPr="00580F18">
              <w:rPr>
                <w:rFonts w:ascii="Arial" w:hAnsi="Arial" w:cs="Arial"/>
                <w:sz w:val="22"/>
                <w:szCs w:val="22"/>
              </w:rPr>
              <w:t>applicable laws</w:t>
            </w:r>
            <w:r w:rsidR="00461309" w:rsidRPr="00580F18">
              <w:rPr>
                <w:rFonts w:ascii="Arial" w:hAnsi="Arial" w:cs="Arial"/>
                <w:sz w:val="22"/>
                <w:szCs w:val="22"/>
              </w:rPr>
              <w:t xml:space="preserve"> relating to data protection, the processing of personal data and privacy, including without limitation:</w:t>
            </w:r>
          </w:p>
          <w:p w14:paraId="25C47FD9" w14:textId="77777777" w:rsidR="00274D63" w:rsidRPr="00580F18" w:rsidRDefault="00461309" w:rsidP="009866A9">
            <w:pPr>
              <w:pStyle w:val="aDefinition"/>
              <w:rPr>
                <w:rFonts w:ascii="Arial" w:hAnsi="Arial" w:cs="Arial"/>
                <w:sz w:val="22"/>
                <w:szCs w:val="22"/>
              </w:rPr>
            </w:pPr>
            <w:r w:rsidRPr="00580F18">
              <w:rPr>
                <w:rFonts w:ascii="Arial" w:hAnsi="Arial" w:cs="Arial"/>
                <w:sz w:val="22"/>
                <w:szCs w:val="22"/>
              </w:rPr>
              <w:t xml:space="preserve">the General Data Protection Regulation (EU) 2016/679; </w:t>
            </w:r>
          </w:p>
          <w:p w14:paraId="7E696592" w14:textId="77777777" w:rsidR="00274D63" w:rsidRPr="00580F18" w:rsidRDefault="00274D63" w:rsidP="009866A9">
            <w:pPr>
              <w:pStyle w:val="aDefinition"/>
              <w:rPr>
                <w:rFonts w:ascii="Arial" w:hAnsi="Arial" w:cs="Arial"/>
                <w:sz w:val="22"/>
                <w:szCs w:val="22"/>
              </w:rPr>
            </w:pPr>
            <w:r w:rsidRPr="00580F18">
              <w:rPr>
                <w:rFonts w:ascii="Arial" w:hAnsi="Arial" w:cs="Arial"/>
                <w:sz w:val="22"/>
                <w:szCs w:val="22"/>
              </w:rPr>
              <w:t>the UK Data Protection Act and the General Data Protection Regulation as made applicable in the UK by the UK European Union (Withdrawal) Act; and</w:t>
            </w:r>
          </w:p>
          <w:p w14:paraId="2C6A85A8" w14:textId="77777777" w:rsidR="00274D63" w:rsidRPr="00580F18" w:rsidRDefault="00274D63" w:rsidP="00274D63">
            <w:pPr>
              <w:pStyle w:val="aDefinition"/>
              <w:rPr>
                <w:rFonts w:ascii="Arial" w:hAnsi="Arial" w:cs="Arial"/>
                <w:sz w:val="22"/>
                <w:szCs w:val="22"/>
              </w:rPr>
            </w:pPr>
            <w:r w:rsidRPr="00580F18">
              <w:rPr>
                <w:rFonts w:ascii="Arial" w:hAnsi="Arial" w:cs="Arial"/>
                <w:sz w:val="22"/>
                <w:szCs w:val="22"/>
              </w:rPr>
              <w:t>the Swiss Federal Data Protection Act;</w:t>
            </w:r>
            <w:r w:rsidR="00461309" w:rsidRPr="00580F18">
              <w:rPr>
                <w:rFonts w:ascii="Arial" w:hAnsi="Arial" w:cs="Arial"/>
                <w:sz w:val="22"/>
                <w:szCs w:val="22"/>
              </w:rPr>
              <w:t xml:space="preserve"> </w:t>
            </w:r>
          </w:p>
          <w:p w14:paraId="0D963C00" w14:textId="77777777" w:rsidR="00274D63" w:rsidRPr="00580F18" w:rsidRDefault="00274D63" w:rsidP="00274D63">
            <w:pPr>
              <w:pStyle w:val="Body"/>
              <w:numPr>
                <w:ilvl w:val="0"/>
                <w:numId w:val="9"/>
              </w:numPr>
              <w:jc w:val="left"/>
              <w:rPr>
                <w:rFonts w:ascii="Arial" w:hAnsi="Arial" w:cs="Arial"/>
                <w:sz w:val="22"/>
                <w:szCs w:val="22"/>
              </w:rPr>
            </w:pPr>
            <w:r w:rsidRPr="00580F18">
              <w:rPr>
                <w:rFonts w:ascii="Arial" w:hAnsi="Arial" w:cs="Arial"/>
                <w:sz w:val="22"/>
                <w:szCs w:val="22"/>
              </w:rPr>
              <w:t>and any legislation and regulation implementing or made pursuant to them, or which amends, replaces, re-enacts or consolidates any of them</w:t>
            </w:r>
          </w:p>
          <w:p w14:paraId="578887CB" w14:textId="57374791" w:rsidR="00B845FE" w:rsidRPr="00580F18" w:rsidRDefault="00461309" w:rsidP="00274D63">
            <w:pPr>
              <w:pStyle w:val="Body"/>
              <w:numPr>
                <w:ilvl w:val="0"/>
                <w:numId w:val="9"/>
              </w:numPr>
              <w:jc w:val="left"/>
              <w:rPr>
                <w:rFonts w:ascii="Arial" w:hAnsi="Arial" w:cs="Arial"/>
                <w:sz w:val="22"/>
                <w:szCs w:val="22"/>
              </w:rPr>
            </w:pPr>
            <w:r w:rsidRPr="00580F18">
              <w:rPr>
                <w:rFonts w:ascii="Arial" w:hAnsi="Arial" w:cs="Arial"/>
                <w:sz w:val="22"/>
                <w:szCs w:val="22"/>
              </w:rPr>
              <w:t xml:space="preserve">and references to </w:t>
            </w:r>
            <w:r w:rsidRPr="00580F18">
              <w:rPr>
                <w:rFonts w:ascii="Arial" w:hAnsi="Arial" w:cs="Arial"/>
                <w:b/>
                <w:sz w:val="22"/>
                <w:szCs w:val="22"/>
              </w:rPr>
              <w:t>"Data Processor", "Data Subjects"</w:t>
            </w:r>
            <w:r w:rsidRPr="00580F18">
              <w:rPr>
                <w:rFonts w:ascii="Arial" w:hAnsi="Arial" w:cs="Arial"/>
                <w:sz w:val="22"/>
                <w:szCs w:val="22"/>
              </w:rPr>
              <w:t xml:space="preserve">, </w:t>
            </w:r>
            <w:r w:rsidRPr="00580F18">
              <w:rPr>
                <w:rFonts w:ascii="Arial" w:hAnsi="Arial" w:cs="Arial"/>
                <w:b/>
                <w:sz w:val="22"/>
                <w:szCs w:val="22"/>
              </w:rPr>
              <w:t>"Personal Data"</w:t>
            </w:r>
            <w:r w:rsidRPr="00580F18">
              <w:rPr>
                <w:rFonts w:ascii="Arial" w:hAnsi="Arial" w:cs="Arial"/>
                <w:sz w:val="22"/>
                <w:szCs w:val="22"/>
              </w:rPr>
              <w:t xml:space="preserve">, </w:t>
            </w:r>
            <w:r w:rsidRPr="00580F18">
              <w:rPr>
                <w:rFonts w:ascii="Arial" w:hAnsi="Arial" w:cs="Arial"/>
                <w:b/>
                <w:sz w:val="22"/>
                <w:szCs w:val="22"/>
              </w:rPr>
              <w:t>"Process"</w:t>
            </w:r>
            <w:r w:rsidRPr="00580F18">
              <w:rPr>
                <w:rFonts w:ascii="Arial" w:hAnsi="Arial" w:cs="Arial"/>
                <w:sz w:val="22"/>
                <w:szCs w:val="22"/>
              </w:rPr>
              <w:t xml:space="preserve">, </w:t>
            </w:r>
            <w:r w:rsidRPr="00580F18">
              <w:rPr>
                <w:rFonts w:ascii="Arial" w:hAnsi="Arial" w:cs="Arial"/>
                <w:b/>
                <w:sz w:val="22"/>
                <w:szCs w:val="22"/>
              </w:rPr>
              <w:t>"Processed"</w:t>
            </w:r>
            <w:r w:rsidRPr="00580F18">
              <w:rPr>
                <w:rFonts w:ascii="Arial" w:hAnsi="Arial" w:cs="Arial"/>
                <w:sz w:val="22"/>
                <w:szCs w:val="22"/>
              </w:rPr>
              <w:t xml:space="preserve">, </w:t>
            </w:r>
            <w:r w:rsidRPr="00580F18">
              <w:rPr>
                <w:rFonts w:ascii="Arial" w:hAnsi="Arial" w:cs="Arial"/>
                <w:b/>
                <w:sz w:val="22"/>
                <w:szCs w:val="22"/>
              </w:rPr>
              <w:t>"Processing"</w:t>
            </w:r>
            <w:r w:rsidRPr="00580F18">
              <w:rPr>
                <w:rFonts w:ascii="Arial" w:hAnsi="Arial" w:cs="Arial"/>
                <w:sz w:val="22"/>
                <w:szCs w:val="22"/>
              </w:rPr>
              <w:t xml:space="preserve">, </w:t>
            </w:r>
            <w:r w:rsidRPr="00580F18">
              <w:rPr>
                <w:rFonts w:ascii="Arial" w:hAnsi="Arial" w:cs="Arial"/>
                <w:b/>
                <w:sz w:val="22"/>
                <w:szCs w:val="22"/>
              </w:rPr>
              <w:t xml:space="preserve">"Processor" </w:t>
            </w:r>
            <w:r w:rsidRPr="00580F18">
              <w:rPr>
                <w:rFonts w:ascii="Arial" w:hAnsi="Arial" w:cs="Arial"/>
                <w:sz w:val="22"/>
                <w:szCs w:val="22"/>
              </w:rPr>
              <w:t>and</w:t>
            </w:r>
            <w:r w:rsidRPr="00580F18">
              <w:rPr>
                <w:rFonts w:ascii="Arial" w:hAnsi="Arial" w:cs="Arial"/>
                <w:b/>
                <w:sz w:val="22"/>
                <w:szCs w:val="22"/>
              </w:rPr>
              <w:t xml:space="preserve"> "Supervisory Authority" </w:t>
            </w:r>
            <w:r w:rsidRPr="00580F18">
              <w:rPr>
                <w:rFonts w:ascii="Arial" w:hAnsi="Arial" w:cs="Arial"/>
                <w:sz w:val="22"/>
                <w:szCs w:val="22"/>
              </w:rPr>
              <w:t>have the meanings set out in, and will be interp</w:t>
            </w:r>
            <w:r w:rsidR="001D64F1" w:rsidRPr="00580F18">
              <w:rPr>
                <w:rFonts w:ascii="Arial" w:hAnsi="Arial" w:cs="Arial"/>
                <w:sz w:val="22"/>
                <w:szCs w:val="22"/>
              </w:rPr>
              <w:t xml:space="preserve">reted in accordance with, such </w:t>
            </w:r>
            <w:r w:rsidR="00274D63" w:rsidRPr="00580F18">
              <w:rPr>
                <w:rFonts w:ascii="Arial" w:hAnsi="Arial" w:cs="Arial"/>
                <w:sz w:val="22"/>
                <w:szCs w:val="22"/>
              </w:rPr>
              <w:t>applicable laws</w:t>
            </w:r>
          </w:p>
        </w:tc>
        <w:tc>
          <w:tcPr>
            <w:tcW w:w="4685" w:type="dxa"/>
          </w:tcPr>
          <w:p w14:paraId="2BCE4EA3" w14:textId="7EC16641" w:rsidR="003F2E68" w:rsidRPr="006548EB" w:rsidRDefault="003F2E68" w:rsidP="003F2E68">
            <w:pPr>
              <w:pStyle w:val="Body"/>
              <w:rPr>
                <w:rFonts w:ascii="Arial" w:hAnsi="Arial" w:cs="Arial"/>
                <w:b/>
                <w:sz w:val="22"/>
                <w:szCs w:val="22"/>
              </w:rPr>
            </w:pPr>
            <w:r w:rsidRPr="006548EB">
              <w:rPr>
                <w:rFonts w:ascii="Arial" w:hAnsi="Arial" w:cs="Arial"/>
                <w:b/>
                <w:sz w:val="22"/>
                <w:szCs w:val="22"/>
              </w:rPr>
              <w:t xml:space="preserve">„Legi de protecție a datelor </w:t>
            </w:r>
            <w:r w:rsidR="007F1069" w:rsidRPr="006548EB">
              <w:rPr>
                <w:rFonts w:ascii="Arial" w:hAnsi="Arial" w:cs="Arial"/>
                <w:b/>
                <w:sz w:val="22"/>
                <w:szCs w:val="22"/>
              </w:rPr>
              <w:t xml:space="preserve">cu caracter </w:t>
            </w:r>
            <w:r w:rsidRPr="006548EB">
              <w:rPr>
                <w:rFonts w:ascii="Arial" w:hAnsi="Arial" w:cs="Arial"/>
                <w:b/>
                <w:sz w:val="22"/>
                <w:szCs w:val="22"/>
              </w:rPr>
              <w:t>personal”</w:t>
            </w:r>
          </w:p>
          <w:p w14:paraId="24AB9F87" w14:textId="5C7CD0FC" w:rsidR="003F2E68" w:rsidRPr="006548EB" w:rsidRDefault="003F2E68" w:rsidP="003F2E68">
            <w:pPr>
              <w:pStyle w:val="Body"/>
              <w:rPr>
                <w:rFonts w:ascii="Arial" w:hAnsi="Arial" w:cs="Arial"/>
                <w:sz w:val="22"/>
                <w:szCs w:val="22"/>
              </w:rPr>
            </w:pPr>
            <w:r w:rsidRPr="006548EB">
              <w:rPr>
                <w:rFonts w:ascii="Arial" w:hAnsi="Arial" w:cs="Arial"/>
                <w:sz w:val="22"/>
                <w:szCs w:val="22"/>
              </w:rPr>
              <w:t xml:space="preserve">toate legile aplicabile referitoare la protecția datelor, prelucrarea datelor </w:t>
            </w:r>
            <w:r w:rsidR="007F1069" w:rsidRPr="006548EB">
              <w:rPr>
                <w:rFonts w:ascii="Arial" w:hAnsi="Arial" w:cs="Arial"/>
                <w:sz w:val="22"/>
                <w:szCs w:val="22"/>
              </w:rPr>
              <w:t xml:space="preserve">cu caracter </w:t>
            </w:r>
            <w:r w:rsidRPr="006548EB">
              <w:rPr>
                <w:rFonts w:ascii="Arial" w:hAnsi="Arial" w:cs="Arial"/>
                <w:sz w:val="22"/>
                <w:szCs w:val="22"/>
              </w:rPr>
              <w:t>personal și a vieții private, incluzând, fără a se limita la, următoarele:</w:t>
            </w:r>
          </w:p>
          <w:p w14:paraId="7E0BD941" w14:textId="1C31D7DD" w:rsidR="003F2E68" w:rsidRPr="006548EB" w:rsidRDefault="003F2E68" w:rsidP="003F2E68">
            <w:pPr>
              <w:pStyle w:val="aDefinition"/>
              <w:rPr>
                <w:rFonts w:ascii="Arial" w:hAnsi="Arial" w:cs="Arial"/>
                <w:sz w:val="22"/>
                <w:szCs w:val="22"/>
              </w:rPr>
            </w:pPr>
            <w:r w:rsidRPr="006548EB">
              <w:rPr>
                <w:rFonts w:ascii="Arial" w:hAnsi="Arial" w:cs="Arial"/>
                <w:sz w:val="22"/>
                <w:szCs w:val="22"/>
              </w:rPr>
              <w:t xml:space="preserve">Regulamentul </w:t>
            </w:r>
            <w:r w:rsidR="00EC0CBD" w:rsidRPr="006548EB">
              <w:rPr>
                <w:rFonts w:ascii="Arial" w:hAnsi="Arial" w:cs="Arial"/>
                <w:sz w:val="22"/>
                <w:szCs w:val="22"/>
              </w:rPr>
              <w:t>G</w:t>
            </w:r>
            <w:r w:rsidRPr="006548EB">
              <w:rPr>
                <w:rFonts w:ascii="Arial" w:hAnsi="Arial" w:cs="Arial"/>
                <w:sz w:val="22"/>
                <w:szCs w:val="22"/>
              </w:rPr>
              <w:t xml:space="preserve">eneral privind </w:t>
            </w:r>
            <w:r w:rsidR="00EC0CBD" w:rsidRPr="006548EB">
              <w:rPr>
                <w:rFonts w:ascii="Arial" w:hAnsi="Arial" w:cs="Arial"/>
                <w:sz w:val="22"/>
                <w:szCs w:val="22"/>
              </w:rPr>
              <w:t>P</w:t>
            </w:r>
            <w:r w:rsidRPr="006548EB">
              <w:rPr>
                <w:rFonts w:ascii="Arial" w:hAnsi="Arial" w:cs="Arial"/>
                <w:sz w:val="22"/>
                <w:szCs w:val="22"/>
              </w:rPr>
              <w:t xml:space="preserve">rotecția </w:t>
            </w:r>
            <w:r w:rsidR="00EC0CBD" w:rsidRPr="006548EB">
              <w:rPr>
                <w:rFonts w:ascii="Arial" w:hAnsi="Arial" w:cs="Arial"/>
                <w:sz w:val="22"/>
                <w:szCs w:val="22"/>
              </w:rPr>
              <w:t>D</w:t>
            </w:r>
            <w:r w:rsidRPr="006548EB">
              <w:rPr>
                <w:rFonts w:ascii="Arial" w:hAnsi="Arial" w:cs="Arial"/>
                <w:sz w:val="22"/>
                <w:szCs w:val="22"/>
              </w:rPr>
              <w:t>atelor (EU) 2016/679;</w:t>
            </w:r>
          </w:p>
          <w:p w14:paraId="279A9391" w14:textId="7F72FDA2" w:rsidR="00406501" w:rsidRPr="006548EB" w:rsidRDefault="00406501" w:rsidP="003F2E68">
            <w:pPr>
              <w:pStyle w:val="aDefinition"/>
              <w:rPr>
                <w:rFonts w:ascii="Arial" w:hAnsi="Arial" w:cs="Arial"/>
                <w:sz w:val="22"/>
                <w:szCs w:val="22"/>
                <w:lang w:val="ro-RO"/>
              </w:rPr>
            </w:pPr>
            <w:r w:rsidRPr="006548EB">
              <w:rPr>
                <w:rFonts w:ascii="Arial" w:hAnsi="Arial" w:cs="Arial"/>
                <w:sz w:val="22"/>
                <w:szCs w:val="22"/>
                <w:lang w:val="ro-RO"/>
              </w:rPr>
              <w:t xml:space="preserve">Legea </w:t>
            </w:r>
            <w:r w:rsidR="00CC1CA5" w:rsidRPr="006548EB">
              <w:rPr>
                <w:rFonts w:ascii="Arial" w:hAnsi="Arial" w:cs="Arial"/>
                <w:sz w:val="22"/>
                <w:szCs w:val="22"/>
                <w:lang w:val="ro-RO"/>
              </w:rPr>
              <w:t>privind protecția datelor din Marea Britanie</w:t>
            </w:r>
            <w:r w:rsidRPr="006548EB">
              <w:rPr>
                <w:rFonts w:ascii="Arial" w:hAnsi="Arial" w:cs="Arial"/>
                <w:sz w:val="22"/>
                <w:szCs w:val="22"/>
                <w:lang w:val="ro-RO"/>
              </w:rPr>
              <w:t xml:space="preserve"> (în engleză, UK Data Protection Act) și Regulamentul General privind Protecția Datelor</w:t>
            </w:r>
            <w:r w:rsidR="00C4486B" w:rsidRPr="006548EB">
              <w:rPr>
                <w:rFonts w:ascii="Arial" w:hAnsi="Arial" w:cs="Arial"/>
                <w:sz w:val="22"/>
                <w:szCs w:val="22"/>
                <w:lang w:val="ro-RO"/>
              </w:rPr>
              <w:t xml:space="preserve"> </w:t>
            </w:r>
            <w:r w:rsidR="005C55F9" w:rsidRPr="006548EB">
              <w:rPr>
                <w:rFonts w:ascii="Arial" w:hAnsi="Arial" w:cs="Arial"/>
                <w:sz w:val="22"/>
                <w:szCs w:val="22"/>
                <w:lang w:val="ro-RO"/>
              </w:rPr>
              <w:t xml:space="preserve">astfel cum este aplicabil in Marea Britanie </w:t>
            </w:r>
            <w:r w:rsidR="002F25FF" w:rsidRPr="006548EB">
              <w:rPr>
                <w:rFonts w:ascii="Arial" w:hAnsi="Arial" w:cs="Arial"/>
                <w:sz w:val="22"/>
                <w:szCs w:val="22"/>
                <w:lang w:val="ro-RO"/>
              </w:rPr>
              <w:t xml:space="preserve">potrivit Acordului de ieșire a Marii Britanii din </w:t>
            </w:r>
            <w:r w:rsidR="00D11048" w:rsidRPr="006548EB">
              <w:rPr>
                <w:rFonts w:ascii="Arial" w:hAnsi="Arial" w:cs="Arial"/>
                <w:sz w:val="22"/>
                <w:szCs w:val="22"/>
                <w:lang w:val="ro-RO"/>
              </w:rPr>
              <w:t>Uniunea European (</w:t>
            </w:r>
            <w:r w:rsidR="00FE6801" w:rsidRPr="006548EB">
              <w:rPr>
                <w:rFonts w:ascii="Arial" w:hAnsi="Arial" w:cs="Arial"/>
                <w:sz w:val="22"/>
                <w:szCs w:val="22"/>
                <w:lang w:val="ro-RO"/>
              </w:rPr>
              <w:t xml:space="preserve">în engleză, UK European Union (Withdrawal) Act); și </w:t>
            </w:r>
          </w:p>
          <w:p w14:paraId="701BEC60" w14:textId="77777777" w:rsidR="00FE6801" w:rsidRPr="006548EB" w:rsidRDefault="00FE6801" w:rsidP="003F2E68">
            <w:pPr>
              <w:pStyle w:val="aDefinition"/>
              <w:rPr>
                <w:rFonts w:ascii="Arial" w:hAnsi="Arial" w:cs="Arial"/>
                <w:sz w:val="22"/>
                <w:szCs w:val="22"/>
                <w:lang w:val="ro-RO"/>
              </w:rPr>
            </w:pPr>
            <w:r w:rsidRPr="006548EB">
              <w:rPr>
                <w:rFonts w:ascii="Arial" w:hAnsi="Arial" w:cs="Arial"/>
                <w:sz w:val="22"/>
                <w:szCs w:val="22"/>
                <w:lang w:val="ro-RO"/>
              </w:rPr>
              <w:t>Legea Federală privind Protecția Datelor din Elveția (în engleză, Swiss Federal Data Protection Act);</w:t>
            </w:r>
          </w:p>
          <w:p w14:paraId="7A4822BF" w14:textId="77777777" w:rsidR="00FE6801" w:rsidRPr="006548EB" w:rsidRDefault="00FE6801" w:rsidP="00FE6801">
            <w:pPr>
              <w:pStyle w:val="aDefinition"/>
              <w:numPr>
                <w:ilvl w:val="0"/>
                <w:numId w:val="0"/>
              </w:numPr>
              <w:rPr>
                <w:rFonts w:ascii="Arial" w:hAnsi="Arial" w:cs="Arial"/>
                <w:sz w:val="22"/>
                <w:szCs w:val="22"/>
                <w:lang w:val="ro-RO"/>
              </w:rPr>
            </w:pPr>
            <w:r w:rsidRPr="006548EB">
              <w:rPr>
                <w:rFonts w:ascii="Arial" w:hAnsi="Arial" w:cs="Arial"/>
                <w:sz w:val="22"/>
                <w:szCs w:val="22"/>
                <w:lang w:val="ro-RO"/>
              </w:rPr>
              <w:t xml:space="preserve">și orice legislație și regulament care pun în aplicare sau </w:t>
            </w:r>
            <w:r w:rsidR="00A34EEB" w:rsidRPr="006548EB">
              <w:rPr>
                <w:rFonts w:ascii="Arial" w:hAnsi="Arial" w:cs="Arial"/>
                <w:sz w:val="22"/>
                <w:szCs w:val="22"/>
                <w:lang w:val="ro-RO"/>
              </w:rPr>
              <w:t xml:space="preserve">sunt </w:t>
            </w:r>
            <w:r w:rsidRPr="006548EB">
              <w:rPr>
                <w:rFonts w:ascii="Arial" w:hAnsi="Arial" w:cs="Arial"/>
                <w:sz w:val="22"/>
                <w:szCs w:val="22"/>
                <w:lang w:val="ro-RO"/>
              </w:rPr>
              <w:t xml:space="preserve">realizate în temeiul acestora sau care modifică, înlocuiește, </w:t>
            </w:r>
            <w:r w:rsidR="00A34EEB" w:rsidRPr="006548EB">
              <w:rPr>
                <w:rFonts w:ascii="Arial" w:hAnsi="Arial" w:cs="Arial"/>
                <w:sz w:val="22"/>
                <w:szCs w:val="22"/>
                <w:lang w:val="ro-RO"/>
              </w:rPr>
              <w:t xml:space="preserve">adoptă </w:t>
            </w:r>
            <w:r w:rsidRPr="006548EB">
              <w:rPr>
                <w:rFonts w:ascii="Arial" w:hAnsi="Arial" w:cs="Arial"/>
                <w:sz w:val="22"/>
                <w:szCs w:val="22"/>
                <w:lang w:val="ro-RO"/>
              </w:rPr>
              <w:t>sau consolidează oricare dintre acestea</w:t>
            </w:r>
          </w:p>
          <w:p w14:paraId="3C69ED9A" w14:textId="6D2E6CD3" w:rsidR="003F2E68" w:rsidRPr="006548EB" w:rsidRDefault="003F2E68" w:rsidP="003F2E68">
            <w:pPr>
              <w:pStyle w:val="Body"/>
              <w:rPr>
                <w:rFonts w:ascii="Arial" w:hAnsi="Arial" w:cs="Arial"/>
                <w:sz w:val="22"/>
                <w:szCs w:val="22"/>
                <w:lang w:val="ro-RO"/>
              </w:rPr>
            </w:pPr>
            <w:r w:rsidRPr="006548EB">
              <w:rPr>
                <w:rFonts w:ascii="Arial" w:hAnsi="Arial" w:cs="Arial"/>
                <w:sz w:val="22"/>
                <w:szCs w:val="22"/>
                <w:lang w:val="ro-RO"/>
              </w:rPr>
              <w:t>și referințele la „</w:t>
            </w:r>
            <w:r w:rsidR="006077D2" w:rsidRPr="006548EB">
              <w:rPr>
                <w:rFonts w:ascii="Arial" w:hAnsi="Arial" w:cs="Arial"/>
                <w:b/>
                <w:sz w:val="22"/>
                <w:szCs w:val="22"/>
                <w:lang w:val="ro-RO"/>
              </w:rPr>
              <w:t>Persoană Împuternicită</w:t>
            </w:r>
            <w:r w:rsidRPr="006548EB">
              <w:rPr>
                <w:rFonts w:ascii="Arial" w:hAnsi="Arial" w:cs="Arial"/>
                <w:b/>
                <w:sz w:val="22"/>
                <w:szCs w:val="22"/>
                <w:lang w:val="ro-RO"/>
              </w:rPr>
              <w:t>”, „</w:t>
            </w:r>
            <w:r w:rsidR="00D11048" w:rsidRPr="006548EB">
              <w:rPr>
                <w:rFonts w:ascii="Arial" w:hAnsi="Arial" w:cs="Arial"/>
                <w:b/>
                <w:sz w:val="22"/>
                <w:szCs w:val="22"/>
                <w:lang w:val="ro-RO"/>
              </w:rPr>
              <w:t>Persoane V</w:t>
            </w:r>
            <w:r w:rsidR="006077D2" w:rsidRPr="006548EB">
              <w:rPr>
                <w:rFonts w:ascii="Arial" w:hAnsi="Arial" w:cs="Arial"/>
                <w:b/>
                <w:sz w:val="22"/>
                <w:szCs w:val="22"/>
                <w:lang w:val="ro-RO"/>
              </w:rPr>
              <w:t>izate</w:t>
            </w:r>
            <w:r w:rsidRPr="006548EB">
              <w:rPr>
                <w:rFonts w:ascii="Arial" w:hAnsi="Arial" w:cs="Arial"/>
                <w:b/>
                <w:sz w:val="22"/>
                <w:szCs w:val="22"/>
                <w:lang w:val="ro-RO"/>
              </w:rPr>
              <w:t>”</w:t>
            </w:r>
            <w:r w:rsidRPr="006548EB">
              <w:rPr>
                <w:rFonts w:ascii="Arial" w:hAnsi="Arial" w:cs="Arial"/>
                <w:sz w:val="22"/>
                <w:szCs w:val="22"/>
                <w:lang w:val="ro-RO"/>
              </w:rPr>
              <w:t>, „</w:t>
            </w:r>
            <w:r w:rsidRPr="006548EB">
              <w:rPr>
                <w:rFonts w:ascii="Arial" w:hAnsi="Arial" w:cs="Arial"/>
                <w:b/>
                <w:sz w:val="22"/>
                <w:szCs w:val="22"/>
                <w:lang w:val="ro-RO"/>
              </w:rPr>
              <w:t xml:space="preserve">Date </w:t>
            </w:r>
            <w:r w:rsidR="00C4486B" w:rsidRPr="006548EB">
              <w:rPr>
                <w:rFonts w:ascii="Arial" w:hAnsi="Arial" w:cs="Arial"/>
                <w:b/>
                <w:sz w:val="22"/>
                <w:szCs w:val="22"/>
                <w:lang w:val="ro-RO"/>
              </w:rPr>
              <w:t xml:space="preserve">cu caracter </w:t>
            </w:r>
            <w:r w:rsidRPr="006548EB">
              <w:rPr>
                <w:rFonts w:ascii="Arial" w:hAnsi="Arial" w:cs="Arial"/>
                <w:b/>
                <w:sz w:val="22"/>
                <w:szCs w:val="22"/>
                <w:lang w:val="ro-RO"/>
              </w:rPr>
              <w:t>personal”</w:t>
            </w:r>
            <w:r w:rsidRPr="006548EB">
              <w:rPr>
                <w:rFonts w:ascii="Arial" w:hAnsi="Arial" w:cs="Arial"/>
                <w:sz w:val="22"/>
                <w:szCs w:val="22"/>
                <w:lang w:val="ro-RO"/>
              </w:rPr>
              <w:t xml:space="preserve">, </w:t>
            </w:r>
            <w:r w:rsidRPr="006548EB">
              <w:rPr>
                <w:rFonts w:ascii="Arial" w:hAnsi="Arial" w:cs="Arial"/>
                <w:b/>
                <w:sz w:val="22"/>
                <w:szCs w:val="22"/>
                <w:lang w:val="ro-RO"/>
              </w:rPr>
              <w:t>„</w:t>
            </w:r>
            <w:r w:rsidR="006077D2" w:rsidRPr="006548EB">
              <w:rPr>
                <w:rFonts w:ascii="Arial" w:hAnsi="Arial" w:cs="Arial"/>
                <w:b/>
                <w:sz w:val="22"/>
                <w:szCs w:val="22"/>
                <w:lang w:val="ro-RO"/>
              </w:rPr>
              <w:t>Prelucrare</w:t>
            </w:r>
            <w:r w:rsidRPr="006548EB">
              <w:rPr>
                <w:rFonts w:ascii="Arial" w:hAnsi="Arial" w:cs="Arial"/>
                <w:b/>
                <w:sz w:val="22"/>
                <w:szCs w:val="22"/>
                <w:lang w:val="ro-RO"/>
              </w:rPr>
              <w:t>”</w:t>
            </w:r>
            <w:r w:rsidRPr="006548EB">
              <w:rPr>
                <w:rFonts w:ascii="Arial" w:hAnsi="Arial" w:cs="Arial"/>
                <w:sz w:val="22"/>
                <w:szCs w:val="22"/>
                <w:lang w:val="ro-RO"/>
              </w:rPr>
              <w:t xml:space="preserve">, </w:t>
            </w:r>
            <w:r w:rsidRPr="006548EB">
              <w:rPr>
                <w:rFonts w:ascii="Arial" w:hAnsi="Arial" w:cs="Arial"/>
                <w:b/>
                <w:sz w:val="22"/>
                <w:szCs w:val="22"/>
                <w:lang w:val="ro-RO"/>
              </w:rPr>
              <w:t>„</w:t>
            </w:r>
            <w:r w:rsidR="006077D2" w:rsidRPr="006548EB">
              <w:rPr>
                <w:rFonts w:ascii="Arial" w:hAnsi="Arial" w:cs="Arial"/>
                <w:b/>
                <w:sz w:val="22"/>
                <w:szCs w:val="22"/>
                <w:lang w:val="ro-RO"/>
              </w:rPr>
              <w:t>Prelucrate</w:t>
            </w:r>
            <w:r w:rsidRPr="006548EB">
              <w:rPr>
                <w:rFonts w:ascii="Arial" w:hAnsi="Arial" w:cs="Arial"/>
                <w:b/>
                <w:sz w:val="22"/>
                <w:szCs w:val="22"/>
                <w:lang w:val="ro-RO"/>
              </w:rPr>
              <w:t>”</w:t>
            </w:r>
            <w:r w:rsidRPr="006548EB">
              <w:rPr>
                <w:rFonts w:ascii="Arial" w:hAnsi="Arial" w:cs="Arial"/>
                <w:sz w:val="22"/>
                <w:szCs w:val="22"/>
                <w:lang w:val="ro-RO"/>
              </w:rPr>
              <w:t xml:space="preserve">, </w:t>
            </w:r>
            <w:r w:rsidRPr="006548EB">
              <w:rPr>
                <w:rFonts w:ascii="Arial" w:hAnsi="Arial" w:cs="Arial"/>
                <w:b/>
                <w:sz w:val="22"/>
                <w:szCs w:val="22"/>
                <w:lang w:val="ro-RO"/>
              </w:rPr>
              <w:lastRenderedPageBreak/>
              <w:t>„</w:t>
            </w:r>
            <w:r w:rsidR="006077D2" w:rsidRPr="006548EB">
              <w:rPr>
                <w:rFonts w:ascii="Arial" w:hAnsi="Arial" w:cs="Arial"/>
                <w:b/>
                <w:sz w:val="22"/>
                <w:szCs w:val="22"/>
                <w:lang w:val="ro-RO"/>
              </w:rPr>
              <w:t>Preluc</w:t>
            </w:r>
            <w:r w:rsidR="00D11048" w:rsidRPr="006548EB">
              <w:rPr>
                <w:rFonts w:ascii="Arial" w:hAnsi="Arial" w:cs="Arial"/>
                <w:b/>
                <w:sz w:val="22"/>
                <w:szCs w:val="22"/>
                <w:lang w:val="ro-RO"/>
              </w:rPr>
              <w:t>r</w:t>
            </w:r>
            <w:r w:rsidR="006077D2" w:rsidRPr="006548EB">
              <w:rPr>
                <w:rFonts w:ascii="Arial" w:hAnsi="Arial" w:cs="Arial"/>
                <w:b/>
                <w:sz w:val="22"/>
                <w:szCs w:val="22"/>
                <w:lang w:val="ro-RO"/>
              </w:rPr>
              <w:t>ând</w:t>
            </w:r>
            <w:r w:rsidRPr="006548EB">
              <w:rPr>
                <w:rFonts w:ascii="Arial" w:hAnsi="Arial" w:cs="Arial"/>
                <w:b/>
                <w:sz w:val="22"/>
                <w:szCs w:val="22"/>
                <w:lang w:val="ro-RO"/>
              </w:rPr>
              <w:t>”</w:t>
            </w:r>
            <w:r w:rsidRPr="006548EB">
              <w:rPr>
                <w:rFonts w:ascii="Arial" w:hAnsi="Arial" w:cs="Arial"/>
                <w:sz w:val="22"/>
                <w:szCs w:val="22"/>
                <w:lang w:val="ro-RO"/>
              </w:rPr>
              <w:t xml:space="preserve">, </w:t>
            </w:r>
            <w:r w:rsidRPr="006548EB">
              <w:rPr>
                <w:rFonts w:ascii="Arial" w:hAnsi="Arial" w:cs="Arial"/>
                <w:b/>
                <w:sz w:val="22"/>
                <w:szCs w:val="22"/>
                <w:lang w:val="ro-RO"/>
              </w:rPr>
              <w:t>„</w:t>
            </w:r>
            <w:r w:rsidR="006077D2" w:rsidRPr="006548EB">
              <w:rPr>
                <w:rFonts w:ascii="Arial" w:hAnsi="Arial" w:cs="Arial"/>
                <w:b/>
                <w:sz w:val="22"/>
                <w:szCs w:val="22"/>
                <w:lang w:val="ro-RO"/>
              </w:rPr>
              <w:t>Împuternicit</w:t>
            </w:r>
            <w:r w:rsidRPr="006548EB">
              <w:rPr>
                <w:rFonts w:ascii="Arial" w:hAnsi="Arial" w:cs="Arial"/>
                <w:b/>
                <w:sz w:val="22"/>
                <w:szCs w:val="22"/>
                <w:lang w:val="ro-RO"/>
              </w:rPr>
              <w:t xml:space="preserve">” </w:t>
            </w:r>
            <w:r w:rsidRPr="006548EB">
              <w:rPr>
                <w:rFonts w:ascii="Arial" w:hAnsi="Arial" w:cs="Arial"/>
                <w:sz w:val="22"/>
                <w:szCs w:val="22"/>
                <w:lang w:val="ro-RO"/>
              </w:rPr>
              <w:t>și</w:t>
            </w:r>
            <w:r w:rsidRPr="006548EB">
              <w:rPr>
                <w:rFonts w:ascii="Arial" w:hAnsi="Arial" w:cs="Arial"/>
                <w:b/>
                <w:sz w:val="22"/>
                <w:szCs w:val="22"/>
                <w:lang w:val="ro-RO"/>
              </w:rPr>
              <w:t xml:space="preserve"> „Autoritate de </w:t>
            </w:r>
            <w:r w:rsidR="00D11048" w:rsidRPr="006548EB">
              <w:rPr>
                <w:rFonts w:ascii="Arial" w:hAnsi="Arial" w:cs="Arial"/>
                <w:b/>
                <w:sz w:val="22"/>
                <w:szCs w:val="22"/>
                <w:lang w:val="ro-RO"/>
              </w:rPr>
              <w:t>S</w:t>
            </w:r>
            <w:r w:rsidR="006077D2" w:rsidRPr="006548EB">
              <w:rPr>
                <w:rFonts w:ascii="Arial" w:hAnsi="Arial" w:cs="Arial"/>
                <w:b/>
                <w:sz w:val="22"/>
                <w:szCs w:val="22"/>
                <w:lang w:val="ro-RO"/>
              </w:rPr>
              <w:t>upraveghere</w:t>
            </w:r>
            <w:r w:rsidRPr="006548EB">
              <w:rPr>
                <w:rFonts w:ascii="Arial" w:hAnsi="Arial" w:cs="Arial"/>
                <w:b/>
                <w:sz w:val="22"/>
                <w:szCs w:val="22"/>
                <w:lang w:val="ro-RO"/>
              </w:rPr>
              <w:t xml:space="preserve">” </w:t>
            </w:r>
            <w:r w:rsidRPr="006548EB">
              <w:rPr>
                <w:rFonts w:ascii="Arial" w:hAnsi="Arial" w:cs="Arial"/>
                <w:sz w:val="22"/>
                <w:szCs w:val="22"/>
                <w:lang w:val="ro-RO"/>
              </w:rPr>
              <w:t>au înțelesurile prevăzute în legile aplicabile, și vor fi interpretate în conformitate cu legile aplicabile</w:t>
            </w:r>
          </w:p>
          <w:p w14:paraId="46CCFC4B" w14:textId="77777777" w:rsidR="00B845FE" w:rsidRPr="00580F18" w:rsidRDefault="00B845FE" w:rsidP="00A8334E">
            <w:pPr>
              <w:pStyle w:val="BodyText"/>
              <w:spacing w:after="240"/>
              <w:rPr>
                <w:rFonts w:cs="Arial"/>
                <w:lang w:val="ro-RO"/>
              </w:rPr>
            </w:pPr>
          </w:p>
        </w:tc>
      </w:tr>
      <w:tr w:rsidR="00B845FE" w:rsidRPr="00580F18" w14:paraId="4A72114A" w14:textId="77777777" w:rsidTr="009543EA">
        <w:tc>
          <w:tcPr>
            <w:tcW w:w="4557" w:type="dxa"/>
          </w:tcPr>
          <w:p w14:paraId="79465CFF" w14:textId="77777777" w:rsidR="00B845FE" w:rsidRPr="00580F18" w:rsidRDefault="00461309" w:rsidP="009866A9">
            <w:pPr>
              <w:pStyle w:val="Body"/>
              <w:numPr>
                <w:ilvl w:val="0"/>
                <w:numId w:val="9"/>
              </w:numPr>
              <w:jc w:val="left"/>
              <w:rPr>
                <w:rFonts w:ascii="Arial" w:hAnsi="Arial" w:cs="Arial"/>
                <w:sz w:val="22"/>
                <w:szCs w:val="22"/>
              </w:rPr>
            </w:pPr>
            <w:r w:rsidRPr="00580F18">
              <w:rPr>
                <w:rFonts w:ascii="Arial" w:hAnsi="Arial" w:cs="Arial"/>
                <w:b/>
                <w:sz w:val="22"/>
                <w:szCs w:val="22"/>
              </w:rPr>
              <w:lastRenderedPageBreak/>
              <w:t>"</w:t>
            </w:r>
            <w:r w:rsidR="00B845FE" w:rsidRPr="00580F18">
              <w:rPr>
                <w:rFonts w:ascii="Arial" w:hAnsi="Arial" w:cs="Arial"/>
                <w:b/>
                <w:sz w:val="22"/>
                <w:szCs w:val="22"/>
              </w:rPr>
              <w:t>Data Security Incident"</w:t>
            </w:r>
          </w:p>
          <w:p w14:paraId="1B6A8924" w14:textId="77777777" w:rsidR="00461309" w:rsidRPr="00580F18" w:rsidRDefault="00461309" w:rsidP="009866A9">
            <w:pPr>
              <w:pStyle w:val="aDefinition"/>
              <w:rPr>
                <w:rFonts w:ascii="Arial" w:hAnsi="Arial" w:cs="Arial"/>
                <w:sz w:val="22"/>
                <w:szCs w:val="22"/>
              </w:rPr>
            </w:pPr>
            <w:bookmarkStart w:id="0" w:name="_Ref513224568"/>
            <w:r w:rsidRPr="00580F18">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14:paraId="611BF022" w14:textId="2911BF35" w:rsidR="00461309" w:rsidRPr="00580F18" w:rsidRDefault="00461309" w:rsidP="009866A9">
            <w:pPr>
              <w:pStyle w:val="aDefinition"/>
              <w:rPr>
                <w:rFonts w:ascii="Arial" w:hAnsi="Arial" w:cs="Arial"/>
                <w:sz w:val="22"/>
                <w:szCs w:val="22"/>
              </w:rPr>
            </w:pPr>
            <w:r w:rsidRPr="00580F18">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6548EB">
              <w:rPr>
                <w:rStyle w:val="CrossReference"/>
                <w:rFonts w:ascii="Arial" w:hAnsi="Arial" w:cs="Arial"/>
                <w:sz w:val="22"/>
                <w:szCs w:val="22"/>
              </w:rPr>
              <w:fldChar w:fldCharType="begin"/>
            </w:r>
            <w:r w:rsidRPr="00580F18">
              <w:rPr>
                <w:rFonts w:ascii="Arial" w:hAnsi="Arial" w:cs="Arial"/>
                <w:sz w:val="22"/>
                <w:szCs w:val="22"/>
              </w:rPr>
              <w:instrText xml:space="preserve"> REF _Ref513224568 \r \h </w:instrText>
            </w:r>
            <w:r w:rsidRPr="006548EB">
              <w:rPr>
                <w:rStyle w:val="CrossReference"/>
                <w:rFonts w:ascii="Arial" w:hAnsi="Arial" w:cs="Arial"/>
                <w:sz w:val="22"/>
                <w:szCs w:val="22"/>
              </w:rPr>
              <w:instrText xml:space="preserve"> \* MERGEFORMAT </w:instrText>
            </w:r>
            <w:r w:rsidRPr="006548EB">
              <w:rPr>
                <w:rStyle w:val="CrossReference"/>
                <w:rFonts w:ascii="Arial" w:hAnsi="Arial" w:cs="Arial"/>
                <w:sz w:val="22"/>
                <w:szCs w:val="22"/>
              </w:rPr>
            </w:r>
            <w:r w:rsidRPr="006548EB">
              <w:rPr>
                <w:rStyle w:val="CrossReference"/>
                <w:rFonts w:ascii="Arial" w:hAnsi="Arial" w:cs="Arial"/>
                <w:sz w:val="22"/>
                <w:szCs w:val="22"/>
              </w:rPr>
              <w:fldChar w:fldCharType="separate"/>
            </w:r>
            <w:r w:rsidR="00DE6840">
              <w:rPr>
                <w:rFonts w:ascii="Arial" w:hAnsi="Arial" w:cs="Arial"/>
                <w:sz w:val="22"/>
                <w:szCs w:val="22"/>
              </w:rPr>
              <w:t>1</w:t>
            </w:r>
            <w:r w:rsidRPr="006548EB">
              <w:rPr>
                <w:rStyle w:val="CrossReference"/>
                <w:rFonts w:ascii="Arial" w:hAnsi="Arial" w:cs="Arial"/>
                <w:sz w:val="22"/>
                <w:szCs w:val="22"/>
              </w:rPr>
              <w:fldChar w:fldCharType="end"/>
            </w:r>
            <w:r w:rsidRPr="006548EB">
              <w:rPr>
                <w:rStyle w:val="CrossReference"/>
                <w:rFonts w:ascii="Arial" w:hAnsi="Arial" w:cs="Arial"/>
                <w:sz w:val="22"/>
                <w:szCs w:val="22"/>
              </w:rPr>
              <w:t>,</w:t>
            </w:r>
            <w:r w:rsidRPr="00580F18">
              <w:rPr>
                <w:rFonts w:ascii="Arial" w:hAnsi="Arial" w:cs="Arial"/>
                <w:sz w:val="22"/>
                <w:szCs w:val="22"/>
              </w:rPr>
              <w:t xml:space="preserve"> which may result in exploitation or exposure of that Agreement Personal Data; or</w:t>
            </w:r>
          </w:p>
          <w:p w14:paraId="07D84230" w14:textId="77777777" w:rsidR="00461309" w:rsidRPr="00580F18" w:rsidRDefault="00461309" w:rsidP="009866A9">
            <w:pPr>
              <w:pStyle w:val="aDefinition"/>
              <w:rPr>
                <w:rFonts w:ascii="Arial" w:hAnsi="Arial" w:cs="Arial"/>
                <w:sz w:val="22"/>
                <w:szCs w:val="22"/>
              </w:rPr>
            </w:pPr>
            <w:r w:rsidRPr="00580F18">
              <w:rPr>
                <w:rFonts w:ascii="Arial" w:hAnsi="Arial" w:cs="Arial"/>
                <w:sz w:val="22"/>
                <w:szCs w:val="22"/>
              </w:rPr>
              <w:t>any defect or vulnerability with the potential to impact the ongoing resilience, security and/or integrity of systems Processing Agreement Personal Data</w:t>
            </w:r>
          </w:p>
        </w:tc>
        <w:tc>
          <w:tcPr>
            <w:tcW w:w="4685" w:type="dxa"/>
          </w:tcPr>
          <w:p w14:paraId="0E6FEC41" w14:textId="77777777" w:rsidR="003F2E68" w:rsidRPr="006548EB" w:rsidRDefault="003F2E68" w:rsidP="003F2E68">
            <w:pPr>
              <w:pStyle w:val="Body"/>
              <w:rPr>
                <w:rFonts w:ascii="Arial" w:hAnsi="Arial" w:cs="Arial"/>
                <w:b/>
                <w:sz w:val="22"/>
                <w:szCs w:val="22"/>
              </w:rPr>
            </w:pPr>
            <w:r w:rsidRPr="006548EB">
              <w:rPr>
                <w:rFonts w:ascii="Arial" w:hAnsi="Arial" w:cs="Arial"/>
                <w:b/>
                <w:sz w:val="22"/>
                <w:szCs w:val="22"/>
              </w:rPr>
              <w:t>„Incident privind securitatea datelor”</w:t>
            </w:r>
          </w:p>
          <w:p w14:paraId="76C731A8" w14:textId="6053702B" w:rsidR="003F2E68" w:rsidRPr="006548EB" w:rsidRDefault="003F2E68" w:rsidP="003F2E68">
            <w:pPr>
              <w:pStyle w:val="aDefinition"/>
              <w:rPr>
                <w:rFonts w:ascii="Arial" w:hAnsi="Arial" w:cs="Arial"/>
                <w:sz w:val="22"/>
                <w:szCs w:val="22"/>
              </w:rPr>
            </w:pPr>
            <w:r w:rsidRPr="006548EB">
              <w:rPr>
                <w:rFonts w:ascii="Arial" w:hAnsi="Arial" w:cs="Arial"/>
                <w:sz w:val="22"/>
                <w:szCs w:val="22"/>
              </w:rPr>
              <w:t xml:space="preserve">o încălcare a securității care conduce la distrugerea, pierderea, modificarea, dezvăluirea neautorizată sau accesul la </w:t>
            </w:r>
            <w:r w:rsidR="00C4486B" w:rsidRPr="006548EB">
              <w:rPr>
                <w:rFonts w:ascii="Arial" w:hAnsi="Arial" w:cs="Arial"/>
                <w:sz w:val="22"/>
                <w:szCs w:val="22"/>
              </w:rPr>
              <w:t>D</w:t>
            </w:r>
            <w:r w:rsidRPr="006548EB">
              <w:rPr>
                <w:rFonts w:ascii="Arial" w:hAnsi="Arial" w:cs="Arial"/>
                <w:sz w:val="22"/>
                <w:szCs w:val="22"/>
              </w:rPr>
              <w:t>atele cu caracter personal</w:t>
            </w:r>
            <w:r w:rsidR="00C4486B" w:rsidRPr="006548EB">
              <w:rPr>
                <w:rFonts w:ascii="Arial" w:hAnsi="Arial" w:cs="Arial"/>
                <w:sz w:val="22"/>
                <w:szCs w:val="22"/>
              </w:rPr>
              <w:t xml:space="preserve"> obiect al Contractului</w:t>
            </w:r>
            <w:r w:rsidRPr="006548EB">
              <w:rPr>
                <w:rFonts w:ascii="Arial" w:hAnsi="Arial" w:cs="Arial"/>
                <w:sz w:val="22"/>
                <w:szCs w:val="22"/>
              </w:rPr>
              <w:t xml:space="preserve"> transmise, stocate sau </w:t>
            </w:r>
            <w:r w:rsidR="00C4486B" w:rsidRPr="006548EB">
              <w:rPr>
                <w:rFonts w:ascii="Arial" w:hAnsi="Arial" w:cs="Arial"/>
                <w:sz w:val="22"/>
                <w:szCs w:val="22"/>
              </w:rPr>
              <w:t>P</w:t>
            </w:r>
            <w:r w:rsidRPr="006548EB">
              <w:rPr>
                <w:rFonts w:ascii="Arial" w:hAnsi="Arial" w:cs="Arial"/>
                <w:sz w:val="22"/>
                <w:szCs w:val="22"/>
              </w:rPr>
              <w:t>relucrate în alt mod; sau</w:t>
            </w:r>
          </w:p>
          <w:p w14:paraId="52C8F523" w14:textId="09D875C0" w:rsidR="003F2E68" w:rsidRPr="006548EB" w:rsidRDefault="003F2E68" w:rsidP="003F2E68">
            <w:pPr>
              <w:pStyle w:val="aDefinition"/>
              <w:rPr>
                <w:rFonts w:ascii="Arial" w:hAnsi="Arial" w:cs="Arial"/>
                <w:sz w:val="22"/>
                <w:szCs w:val="22"/>
              </w:rPr>
            </w:pPr>
            <w:r w:rsidRPr="006548EB">
              <w:rPr>
                <w:rFonts w:ascii="Arial" w:hAnsi="Arial" w:cs="Arial"/>
                <w:sz w:val="22"/>
                <w:szCs w:val="22"/>
              </w:rPr>
              <w:t xml:space="preserve">o descoperire sau o suspiciune rezonabilă că există o vulnerabilitate în orice măsură tehnologică utilizată pentru a proteja orice </w:t>
            </w:r>
            <w:r w:rsidR="00C4486B" w:rsidRPr="006548EB">
              <w:rPr>
                <w:rFonts w:ascii="Arial" w:hAnsi="Arial" w:cs="Arial"/>
                <w:sz w:val="22"/>
                <w:szCs w:val="22"/>
              </w:rPr>
              <w:t>D</w:t>
            </w:r>
            <w:r w:rsidRPr="006548EB">
              <w:rPr>
                <w:rFonts w:ascii="Arial" w:hAnsi="Arial" w:cs="Arial"/>
                <w:sz w:val="22"/>
                <w:szCs w:val="22"/>
              </w:rPr>
              <w:t xml:space="preserve">ate cu caracter personal </w:t>
            </w:r>
            <w:r w:rsidR="00C4486B" w:rsidRPr="006548EB">
              <w:rPr>
                <w:rFonts w:ascii="Arial" w:hAnsi="Arial" w:cs="Arial"/>
                <w:sz w:val="22"/>
                <w:szCs w:val="22"/>
              </w:rPr>
              <w:t xml:space="preserve">obiect al Contractului </w:t>
            </w:r>
            <w:r w:rsidRPr="006548EB">
              <w:rPr>
                <w:rFonts w:ascii="Arial" w:hAnsi="Arial" w:cs="Arial"/>
                <w:sz w:val="22"/>
                <w:szCs w:val="22"/>
              </w:rPr>
              <w:t>care au fost anterior supuse unei încălcări în sfera de aplicare a</w:t>
            </w:r>
            <w:r w:rsidR="00C4486B" w:rsidRPr="006548EB">
              <w:rPr>
                <w:rFonts w:ascii="Arial" w:hAnsi="Arial" w:cs="Arial"/>
                <w:sz w:val="22"/>
                <w:szCs w:val="22"/>
              </w:rPr>
              <w:t xml:space="preserve"> </w:t>
            </w:r>
            <w:r w:rsidRPr="006548EB">
              <w:rPr>
                <w:rStyle w:val="CrossReference"/>
                <w:rFonts w:ascii="Arial" w:hAnsi="Arial" w:cs="Arial"/>
                <w:sz w:val="22"/>
                <w:szCs w:val="22"/>
              </w:rPr>
              <w:fldChar w:fldCharType="begin"/>
            </w:r>
            <w:r w:rsidRPr="006548EB">
              <w:rPr>
                <w:rFonts w:ascii="Arial" w:hAnsi="Arial" w:cs="Arial"/>
                <w:sz w:val="22"/>
                <w:szCs w:val="22"/>
              </w:rPr>
              <w:instrText xml:space="preserve"> REF _Ref513224568 \r \h </w:instrText>
            </w:r>
            <w:r w:rsidR="00580F18" w:rsidRPr="006548EB">
              <w:rPr>
                <w:rStyle w:val="CrossReference"/>
                <w:rFonts w:ascii="Arial" w:hAnsi="Arial" w:cs="Arial"/>
                <w:sz w:val="22"/>
                <w:szCs w:val="22"/>
              </w:rPr>
              <w:instrText xml:space="preserve"> \* MERGEFORMAT </w:instrText>
            </w:r>
            <w:r w:rsidRPr="006548EB">
              <w:rPr>
                <w:rStyle w:val="CrossReference"/>
                <w:rFonts w:ascii="Arial" w:hAnsi="Arial" w:cs="Arial"/>
                <w:sz w:val="22"/>
                <w:szCs w:val="22"/>
              </w:rPr>
            </w:r>
            <w:r w:rsidRPr="006548EB">
              <w:rPr>
                <w:rStyle w:val="CrossReference"/>
                <w:rFonts w:ascii="Arial" w:hAnsi="Arial" w:cs="Arial"/>
                <w:sz w:val="22"/>
                <w:szCs w:val="22"/>
              </w:rPr>
              <w:fldChar w:fldCharType="separate"/>
            </w:r>
            <w:r w:rsidR="00DE6840">
              <w:rPr>
                <w:rFonts w:ascii="Arial" w:hAnsi="Arial" w:cs="Arial"/>
                <w:sz w:val="22"/>
                <w:szCs w:val="22"/>
              </w:rPr>
              <w:t>1</w:t>
            </w:r>
            <w:r w:rsidRPr="006548EB">
              <w:rPr>
                <w:rStyle w:val="CrossReference"/>
                <w:rFonts w:ascii="Arial" w:hAnsi="Arial" w:cs="Arial"/>
                <w:sz w:val="22"/>
                <w:szCs w:val="22"/>
              </w:rPr>
              <w:fldChar w:fldCharType="end"/>
            </w:r>
            <w:r w:rsidRPr="006548EB">
              <w:rPr>
                <w:rStyle w:val="CrossReference"/>
                <w:rFonts w:ascii="Arial" w:hAnsi="Arial" w:cs="Arial"/>
                <w:sz w:val="22"/>
                <w:szCs w:val="22"/>
              </w:rPr>
              <w:t>,</w:t>
            </w:r>
            <w:r w:rsidRPr="006548EB">
              <w:rPr>
                <w:rFonts w:ascii="Arial" w:hAnsi="Arial" w:cs="Arial"/>
                <w:sz w:val="22"/>
                <w:szCs w:val="22"/>
              </w:rPr>
              <w:t xml:space="preserve"> ceea ce poate duce la exploatarea sau expunerea </w:t>
            </w:r>
            <w:r w:rsidR="00C4486B" w:rsidRPr="006548EB">
              <w:rPr>
                <w:rFonts w:ascii="Arial" w:hAnsi="Arial" w:cs="Arial"/>
                <w:sz w:val="22"/>
                <w:szCs w:val="22"/>
              </w:rPr>
              <w:t>D</w:t>
            </w:r>
            <w:r w:rsidRPr="006548EB">
              <w:rPr>
                <w:rFonts w:ascii="Arial" w:hAnsi="Arial" w:cs="Arial"/>
                <w:sz w:val="22"/>
                <w:szCs w:val="22"/>
              </w:rPr>
              <w:t>atelor cu caracter personal</w:t>
            </w:r>
            <w:r w:rsidR="00C4486B" w:rsidRPr="006548EB">
              <w:rPr>
                <w:rFonts w:ascii="Arial" w:hAnsi="Arial" w:cs="Arial"/>
                <w:sz w:val="22"/>
                <w:szCs w:val="22"/>
              </w:rPr>
              <w:t xml:space="preserve"> obiect al Contractu</w:t>
            </w:r>
            <w:r w:rsidR="00510130" w:rsidRPr="006548EB">
              <w:rPr>
                <w:rFonts w:ascii="Arial" w:hAnsi="Arial" w:cs="Arial"/>
                <w:sz w:val="22"/>
                <w:szCs w:val="22"/>
              </w:rPr>
              <w:t>lui</w:t>
            </w:r>
            <w:r w:rsidRPr="006548EB">
              <w:rPr>
                <w:rFonts w:ascii="Arial" w:hAnsi="Arial" w:cs="Arial"/>
                <w:sz w:val="22"/>
                <w:szCs w:val="22"/>
              </w:rPr>
              <w:t>; sau</w:t>
            </w:r>
          </w:p>
          <w:p w14:paraId="02712A58" w14:textId="76AD8683" w:rsidR="00B845FE" w:rsidRPr="006548EB" w:rsidRDefault="003F2E68" w:rsidP="00A8334E">
            <w:pPr>
              <w:pStyle w:val="aDefinition"/>
              <w:rPr>
                <w:rFonts w:ascii="Arial" w:hAnsi="Arial" w:cs="Arial"/>
                <w:sz w:val="22"/>
                <w:szCs w:val="22"/>
              </w:rPr>
            </w:pPr>
            <w:r w:rsidRPr="006548EB">
              <w:rPr>
                <w:rFonts w:ascii="Arial" w:hAnsi="Arial" w:cs="Arial"/>
                <w:sz w:val="22"/>
                <w:szCs w:val="22"/>
              </w:rPr>
              <w:t xml:space="preserve">orice defect sau vulnerabilitate cu potențialul de a afecta rezistența, securitatea și/sau integritatea în curs a sistemelor de </w:t>
            </w:r>
            <w:r w:rsidR="00510130" w:rsidRPr="006548EB">
              <w:rPr>
                <w:rFonts w:ascii="Arial" w:hAnsi="Arial" w:cs="Arial"/>
                <w:sz w:val="22"/>
                <w:szCs w:val="22"/>
              </w:rPr>
              <w:t>P</w:t>
            </w:r>
            <w:r w:rsidRPr="006548EB">
              <w:rPr>
                <w:rFonts w:ascii="Arial" w:hAnsi="Arial" w:cs="Arial"/>
                <w:sz w:val="22"/>
                <w:szCs w:val="22"/>
              </w:rPr>
              <w:t xml:space="preserve">relucrare a </w:t>
            </w:r>
            <w:r w:rsidR="00510130" w:rsidRPr="006548EB">
              <w:rPr>
                <w:rFonts w:ascii="Arial" w:hAnsi="Arial" w:cs="Arial"/>
                <w:sz w:val="22"/>
                <w:szCs w:val="22"/>
              </w:rPr>
              <w:t>D</w:t>
            </w:r>
            <w:r w:rsidRPr="006548EB">
              <w:rPr>
                <w:rFonts w:ascii="Arial" w:hAnsi="Arial" w:cs="Arial"/>
                <w:sz w:val="22"/>
                <w:szCs w:val="22"/>
              </w:rPr>
              <w:t>atelor</w:t>
            </w:r>
            <w:r w:rsidR="00510130" w:rsidRPr="006548EB">
              <w:rPr>
                <w:rFonts w:ascii="Arial" w:hAnsi="Arial" w:cs="Arial"/>
                <w:sz w:val="22"/>
                <w:szCs w:val="22"/>
              </w:rPr>
              <w:t xml:space="preserve"> cu caracter personal obiect al Contractului</w:t>
            </w:r>
          </w:p>
        </w:tc>
      </w:tr>
      <w:tr w:rsidR="00B845FE" w:rsidRPr="00580F18" w14:paraId="631437F5" w14:textId="77777777" w:rsidTr="009543EA">
        <w:tc>
          <w:tcPr>
            <w:tcW w:w="4557" w:type="dxa"/>
          </w:tcPr>
          <w:p w14:paraId="150E1AE1" w14:textId="77777777" w:rsidR="00B845FE" w:rsidRPr="00580F18" w:rsidRDefault="00B845FE" w:rsidP="009866A9">
            <w:pPr>
              <w:pStyle w:val="Body"/>
              <w:numPr>
                <w:ilvl w:val="0"/>
                <w:numId w:val="9"/>
              </w:numPr>
              <w:jc w:val="left"/>
              <w:rPr>
                <w:rFonts w:ascii="Arial" w:hAnsi="Arial" w:cs="Arial"/>
                <w:b/>
                <w:sz w:val="22"/>
                <w:szCs w:val="22"/>
              </w:rPr>
            </w:pPr>
            <w:r w:rsidRPr="00580F18">
              <w:rPr>
                <w:rFonts w:ascii="Arial" w:hAnsi="Arial" w:cs="Arial"/>
                <w:b/>
                <w:sz w:val="22"/>
                <w:szCs w:val="22"/>
              </w:rPr>
              <w:t>"International Transfer"</w:t>
            </w:r>
          </w:p>
          <w:p w14:paraId="5929EFCC" w14:textId="7A0E5662" w:rsidR="00B845FE" w:rsidRPr="00580F18" w:rsidRDefault="00461309" w:rsidP="00274D63">
            <w:pPr>
              <w:pStyle w:val="Body"/>
              <w:numPr>
                <w:ilvl w:val="0"/>
                <w:numId w:val="9"/>
              </w:numPr>
              <w:jc w:val="left"/>
              <w:rPr>
                <w:rFonts w:ascii="Arial" w:hAnsi="Arial" w:cs="Arial"/>
                <w:sz w:val="22"/>
                <w:szCs w:val="22"/>
              </w:rPr>
            </w:pPr>
            <w:r w:rsidRPr="00580F18">
              <w:rPr>
                <w:rFonts w:ascii="Arial" w:hAnsi="Arial" w:cs="Arial"/>
                <w:sz w:val="22"/>
                <w:szCs w:val="22"/>
              </w:rPr>
              <w:t xml:space="preserve">a transfer to a country outside  the </w:t>
            </w:r>
            <w:r w:rsidR="00274D63" w:rsidRPr="00580F18">
              <w:rPr>
                <w:rFonts w:ascii="Arial" w:hAnsi="Arial" w:cs="Arial"/>
                <w:sz w:val="22"/>
                <w:szCs w:val="22"/>
              </w:rPr>
              <w:t xml:space="preserve">United Kingdom, Switzerland or the </w:t>
            </w:r>
            <w:r w:rsidRPr="00580F18">
              <w:rPr>
                <w:rFonts w:ascii="Arial" w:hAnsi="Arial" w:cs="Arial"/>
                <w:sz w:val="22"/>
                <w:szCs w:val="22"/>
              </w:rPr>
              <w:t>European Economic Area</w:t>
            </w:r>
            <w:r w:rsidR="001D64F1" w:rsidRPr="00580F18">
              <w:rPr>
                <w:rFonts w:ascii="Arial" w:hAnsi="Arial" w:cs="Arial"/>
                <w:sz w:val="22"/>
                <w:szCs w:val="22"/>
              </w:rPr>
              <w:t xml:space="preserve"> </w:t>
            </w:r>
            <w:r w:rsidRPr="00580F18">
              <w:rPr>
                <w:rFonts w:ascii="Arial" w:hAnsi="Arial" w:cs="Arial"/>
                <w:sz w:val="22"/>
                <w:szCs w:val="22"/>
              </w:rPr>
              <w:t xml:space="preserve"> of Agreement Personal Data which is undergoing Processing or which is intended to be Processed after transfer</w:t>
            </w:r>
          </w:p>
        </w:tc>
        <w:tc>
          <w:tcPr>
            <w:tcW w:w="4685" w:type="dxa"/>
          </w:tcPr>
          <w:p w14:paraId="38E13895" w14:textId="1314E51E" w:rsidR="00B845FE" w:rsidRPr="00DE6840" w:rsidRDefault="003F2E68" w:rsidP="00A8334E">
            <w:pPr>
              <w:pStyle w:val="BodyText"/>
              <w:spacing w:after="240"/>
              <w:rPr>
                <w:rFonts w:cs="Arial"/>
                <w:b/>
              </w:rPr>
            </w:pPr>
            <w:r w:rsidRPr="00DE6840">
              <w:rPr>
                <w:rFonts w:cs="Arial"/>
                <w:b/>
              </w:rPr>
              <w:t xml:space="preserve">„Transfer </w:t>
            </w:r>
            <w:r w:rsidR="007F1069" w:rsidRPr="00DE6840">
              <w:rPr>
                <w:rFonts w:cs="Arial"/>
                <w:b/>
              </w:rPr>
              <w:t>I</w:t>
            </w:r>
            <w:r w:rsidRPr="00DE6840">
              <w:rPr>
                <w:rFonts w:cs="Arial"/>
                <w:b/>
              </w:rPr>
              <w:t>nternațional”</w:t>
            </w:r>
          </w:p>
          <w:p w14:paraId="33446CF1" w14:textId="411AD25A" w:rsidR="003F2E68" w:rsidRPr="006548EB" w:rsidRDefault="003F2E68" w:rsidP="00FC6732">
            <w:pPr>
              <w:pStyle w:val="BodyText"/>
              <w:spacing w:after="240"/>
              <w:rPr>
                <w:rFonts w:cs="Arial"/>
              </w:rPr>
            </w:pPr>
            <w:r w:rsidRPr="00264FD0">
              <w:rPr>
                <w:rFonts w:cs="Arial"/>
              </w:rPr>
              <w:t xml:space="preserve">transferul către o țară din afara </w:t>
            </w:r>
            <w:r w:rsidR="00A34EEB" w:rsidRPr="00264FD0">
              <w:rPr>
                <w:rFonts w:cs="Arial"/>
              </w:rPr>
              <w:t>Marii Britanii, Elveției,</w:t>
            </w:r>
            <w:r w:rsidR="00A34EEB" w:rsidRPr="00B24EA8">
              <w:rPr>
                <w:rFonts w:cs="Arial"/>
              </w:rPr>
              <w:t xml:space="preserve"> </w:t>
            </w:r>
            <w:r w:rsidRPr="00B24EA8">
              <w:rPr>
                <w:rFonts w:cs="Arial"/>
              </w:rPr>
              <w:t xml:space="preserve">Spațiului Economic European </w:t>
            </w:r>
            <w:r w:rsidRPr="006548EB">
              <w:rPr>
                <w:rFonts w:cs="Arial"/>
              </w:rPr>
              <w:t xml:space="preserve">a </w:t>
            </w:r>
            <w:r w:rsidR="008C72A4" w:rsidRPr="006548EB">
              <w:rPr>
                <w:rFonts w:cs="Arial"/>
              </w:rPr>
              <w:t>D</w:t>
            </w:r>
            <w:r w:rsidRPr="006548EB">
              <w:rPr>
                <w:rFonts w:cs="Arial"/>
              </w:rPr>
              <w:t>atelor cu caracter personal obiect</w:t>
            </w:r>
            <w:r w:rsidR="00FC6732" w:rsidRPr="006548EB">
              <w:rPr>
                <w:rFonts w:cs="Arial"/>
              </w:rPr>
              <w:t xml:space="preserve"> al</w:t>
            </w:r>
            <w:r w:rsidRPr="006548EB">
              <w:rPr>
                <w:rFonts w:cs="Arial"/>
              </w:rPr>
              <w:t xml:space="preserve"> </w:t>
            </w:r>
            <w:r w:rsidR="008C72A4" w:rsidRPr="006548EB">
              <w:rPr>
                <w:rFonts w:cs="Arial"/>
              </w:rPr>
              <w:t xml:space="preserve">Contractului </w:t>
            </w:r>
            <w:r w:rsidRPr="006548EB">
              <w:rPr>
                <w:rFonts w:cs="Arial"/>
              </w:rPr>
              <w:t xml:space="preserve">sau care urmează să fie </w:t>
            </w:r>
            <w:r w:rsidR="008C72A4" w:rsidRPr="006548EB">
              <w:rPr>
                <w:rFonts w:cs="Arial"/>
              </w:rPr>
              <w:t>P</w:t>
            </w:r>
            <w:r w:rsidRPr="006548EB">
              <w:rPr>
                <w:rFonts w:cs="Arial"/>
              </w:rPr>
              <w:t>relucrate după transfer</w:t>
            </w:r>
          </w:p>
        </w:tc>
      </w:tr>
      <w:tr w:rsidR="00B845FE" w:rsidRPr="00580F18" w14:paraId="7F22E9DF" w14:textId="77777777" w:rsidTr="009543EA">
        <w:tc>
          <w:tcPr>
            <w:tcW w:w="4557" w:type="dxa"/>
          </w:tcPr>
          <w:p w14:paraId="19B3AD1D" w14:textId="77777777" w:rsidR="00B845FE" w:rsidRPr="00580F18" w:rsidRDefault="00B845FE" w:rsidP="009866A9">
            <w:pPr>
              <w:pStyle w:val="Body"/>
              <w:numPr>
                <w:ilvl w:val="0"/>
                <w:numId w:val="9"/>
              </w:numPr>
              <w:jc w:val="left"/>
              <w:rPr>
                <w:rFonts w:ascii="Arial" w:hAnsi="Arial" w:cs="Arial"/>
                <w:sz w:val="22"/>
                <w:szCs w:val="22"/>
              </w:rPr>
            </w:pPr>
            <w:r w:rsidRPr="00580F18">
              <w:rPr>
                <w:rFonts w:ascii="Arial" w:hAnsi="Arial" w:cs="Arial"/>
                <w:b/>
                <w:sz w:val="22"/>
                <w:szCs w:val="22"/>
              </w:rPr>
              <w:t>"Sub-Processor"</w:t>
            </w:r>
          </w:p>
          <w:p w14:paraId="1D04F5B9" w14:textId="77777777" w:rsidR="00461309" w:rsidRPr="00580F18" w:rsidRDefault="001D64F1" w:rsidP="001D64F1">
            <w:pPr>
              <w:pStyle w:val="Body"/>
              <w:numPr>
                <w:ilvl w:val="0"/>
                <w:numId w:val="9"/>
              </w:numPr>
              <w:jc w:val="left"/>
              <w:rPr>
                <w:rFonts w:ascii="Arial" w:hAnsi="Arial" w:cs="Arial"/>
                <w:sz w:val="22"/>
                <w:szCs w:val="22"/>
              </w:rPr>
            </w:pPr>
            <w:r w:rsidRPr="00580F18">
              <w:rPr>
                <w:rFonts w:ascii="Arial" w:hAnsi="Arial" w:cs="Arial"/>
                <w:sz w:val="22"/>
                <w:szCs w:val="22"/>
              </w:rPr>
              <w:t>any third party</w:t>
            </w:r>
            <w:r w:rsidR="00461309" w:rsidRPr="00580F18">
              <w:rPr>
                <w:rFonts w:ascii="Arial" w:hAnsi="Arial" w:cs="Arial"/>
                <w:sz w:val="22"/>
                <w:szCs w:val="22"/>
              </w:rPr>
              <w:t xml:space="preserve"> </w:t>
            </w:r>
            <w:r w:rsidR="00274D63" w:rsidRPr="00580F18">
              <w:rPr>
                <w:rFonts w:ascii="Arial" w:hAnsi="Arial" w:cs="Arial"/>
                <w:sz w:val="22"/>
                <w:szCs w:val="22"/>
              </w:rPr>
              <w:t xml:space="preserve">Processor </w:t>
            </w:r>
            <w:r w:rsidR="00461309" w:rsidRPr="00580F18">
              <w:rPr>
                <w:rFonts w:ascii="Arial" w:hAnsi="Arial" w:cs="Arial"/>
                <w:sz w:val="22"/>
                <w:szCs w:val="22"/>
              </w:rPr>
              <w:t xml:space="preserve">appointed by the Supplier to Process Agreement Personal Data </w:t>
            </w:r>
          </w:p>
        </w:tc>
        <w:tc>
          <w:tcPr>
            <w:tcW w:w="4685" w:type="dxa"/>
          </w:tcPr>
          <w:p w14:paraId="625378EC" w14:textId="766FAF5A" w:rsidR="003F2E68" w:rsidRPr="006548EB" w:rsidRDefault="003F2E68" w:rsidP="003F2E68">
            <w:pPr>
              <w:pStyle w:val="Body"/>
              <w:rPr>
                <w:rFonts w:ascii="Arial" w:hAnsi="Arial" w:cs="Arial"/>
                <w:b/>
                <w:sz w:val="22"/>
                <w:szCs w:val="22"/>
              </w:rPr>
            </w:pPr>
            <w:r w:rsidRPr="006548EB">
              <w:rPr>
                <w:rFonts w:ascii="Arial" w:hAnsi="Arial" w:cs="Arial"/>
                <w:b/>
                <w:sz w:val="22"/>
                <w:szCs w:val="22"/>
              </w:rPr>
              <w:t>„Sub-</w:t>
            </w:r>
            <w:r w:rsidR="006077D2" w:rsidRPr="006548EB">
              <w:rPr>
                <w:rFonts w:ascii="Arial" w:hAnsi="Arial" w:cs="Arial"/>
                <w:b/>
                <w:sz w:val="22"/>
                <w:szCs w:val="22"/>
              </w:rPr>
              <w:t>Împuternicit</w:t>
            </w:r>
            <w:r w:rsidRPr="006548EB">
              <w:rPr>
                <w:rFonts w:ascii="Arial" w:hAnsi="Arial" w:cs="Arial"/>
                <w:b/>
                <w:sz w:val="22"/>
                <w:szCs w:val="22"/>
              </w:rPr>
              <w:t>”</w:t>
            </w:r>
          </w:p>
          <w:p w14:paraId="3752D0D9" w14:textId="63C33566" w:rsidR="00B845FE" w:rsidRPr="006548EB" w:rsidRDefault="003F2E68" w:rsidP="006077D2">
            <w:pPr>
              <w:pStyle w:val="Body"/>
              <w:rPr>
                <w:rFonts w:ascii="Arial" w:hAnsi="Arial" w:cs="Arial"/>
                <w:sz w:val="22"/>
                <w:szCs w:val="22"/>
                <w:lang w:val="fr-FR"/>
              </w:rPr>
            </w:pPr>
            <w:r w:rsidRPr="006548EB">
              <w:rPr>
                <w:rFonts w:ascii="Arial" w:hAnsi="Arial" w:cs="Arial"/>
                <w:sz w:val="22"/>
                <w:szCs w:val="22"/>
                <w:lang w:val="fr-FR"/>
              </w:rPr>
              <w:t>orice terță parte</w:t>
            </w:r>
            <w:r w:rsidR="00EE7661" w:rsidRPr="006548EB">
              <w:rPr>
                <w:rFonts w:ascii="Arial" w:hAnsi="Arial" w:cs="Arial"/>
                <w:sz w:val="22"/>
                <w:szCs w:val="22"/>
                <w:lang w:val="fr-FR"/>
              </w:rPr>
              <w:t xml:space="preserve"> Împuternicită</w:t>
            </w:r>
            <w:r w:rsidRPr="006548EB">
              <w:rPr>
                <w:rFonts w:ascii="Arial" w:hAnsi="Arial" w:cs="Arial"/>
                <w:sz w:val="22"/>
                <w:szCs w:val="22"/>
                <w:lang w:val="fr-FR"/>
              </w:rPr>
              <w:t xml:space="preserve"> desemnată de Furnizor pentru a </w:t>
            </w:r>
            <w:r w:rsidR="008C72A4" w:rsidRPr="006548EB">
              <w:rPr>
                <w:rFonts w:ascii="Arial" w:hAnsi="Arial" w:cs="Arial"/>
                <w:sz w:val="22"/>
                <w:szCs w:val="22"/>
                <w:lang w:val="fr-FR"/>
              </w:rPr>
              <w:t>P</w:t>
            </w:r>
            <w:r w:rsidR="006077D2" w:rsidRPr="006548EB">
              <w:rPr>
                <w:rFonts w:ascii="Arial" w:hAnsi="Arial" w:cs="Arial"/>
                <w:sz w:val="22"/>
                <w:szCs w:val="22"/>
                <w:lang w:val="fr-FR"/>
              </w:rPr>
              <w:t>relucra</w:t>
            </w:r>
            <w:r w:rsidRPr="006548EB">
              <w:rPr>
                <w:rFonts w:ascii="Arial" w:hAnsi="Arial" w:cs="Arial"/>
                <w:sz w:val="22"/>
                <w:szCs w:val="22"/>
                <w:lang w:val="fr-FR"/>
              </w:rPr>
              <w:t xml:space="preserve"> </w:t>
            </w:r>
            <w:r w:rsidR="006077D2" w:rsidRPr="006548EB">
              <w:rPr>
                <w:rFonts w:ascii="Arial" w:hAnsi="Arial" w:cs="Arial"/>
                <w:sz w:val="22"/>
                <w:szCs w:val="22"/>
                <w:lang w:val="fr-FR"/>
              </w:rPr>
              <w:t>D</w:t>
            </w:r>
            <w:r w:rsidRPr="006548EB">
              <w:rPr>
                <w:rFonts w:ascii="Arial" w:hAnsi="Arial" w:cs="Arial"/>
                <w:sz w:val="22"/>
                <w:szCs w:val="22"/>
                <w:lang w:val="fr-FR"/>
              </w:rPr>
              <w:t xml:space="preserve">atele </w:t>
            </w:r>
            <w:r w:rsidR="00FC6732" w:rsidRPr="006548EB">
              <w:rPr>
                <w:rFonts w:ascii="Arial" w:hAnsi="Arial" w:cs="Arial"/>
                <w:sz w:val="22"/>
                <w:szCs w:val="22"/>
                <w:lang w:val="fr-FR"/>
              </w:rPr>
              <w:t xml:space="preserve">cu caracter </w:t>
            </w:r>
            <w:r w:rsidRPr="006548EB">
              <w:rPr>
                <w:rFonts w:ascii="Arial" w:hAnsi="Arial" w:cs="Arial"/>
                <w:sz w:val="22"/>
                <w:szCs w:val="22"/>
                <w:lang w:val="fr-FR"/>
              </w:rPr>
              <w:t xml:space="preserve">personal </w:t>
            </w:r>
            <w:r w:rsidR="006077D2" w:rsidRPr="006548EB">
              <w:rPr>
                <w:rFonts w:ascii="Arial" w:hAnsi="Arial" w:cs="Arial"/>
                <w:sz w:val="22"/>
                <w:szCs w:val="22"/>
                <w:lang w:val="fr-FR"/>
              </w:rPr>
              <w:t xml:space="preserve">obiect al Contractului </w:t>
            </w:r>
          </w:p>
        </w:tc>
      </w:tr>
      <w:tr w:rsidR="00A8334E" w:rsidRPr="00580F18" w14:paraId="1107F7CD" w14:textId="77777777" w:rsidTr="009543EA">
        <w:tc>
          <w:tcPr>
            <w:tcW w:w="4557" w:type="dxa"/>
          </w:tcPr>
          <w:p w14:paraId="7973166E" w14:textId="2AC11536" w:rsidR="00A8334E" w:rsidRPr="00DE6840" w:rsidRDefault="00461309" w:rsidP="009866A9">
            <w:pPr>
              <w:pStyle w:val="BodyText"/>
              <w:numPr>
                <w:ilvl w:val="0"/>
                <w:numId w:val="10"/>
              </w:numPr>
              <w:rPr>
                <w:rFonts w:cs="Arial"/>
              </w:rPr>
            </w:pPr>
            <w:bookmarkStart w:id="1" w:name="_Ref515558558"/>
            <w:r w:rsidRPr="00580F18">
              <w:rPr>
                <w:rStyle w:val="Level1asHeadingtext"/>
                <w:rFonts w:cs="Arial"/>
              </w:rPr>
              <w:lastRenderedPageBreak/>
              <w:t xml:space="preserve">DATA </w:t>
            </w:r>
            <w:r w:rsidRPr="00580F18">
              <w:rPr>
                <w:rStyle w:val="Level1asHeadingtext"/>
                <w:rFonts w:cs="Arial"/>
                <w:caps/>
              </w:rPr>
              <w:t>PROTECTION</w:t>
            </w:r>
            <w:r w:rsidRPr="00580F18">
              <w:rPr>
                <w:rStyle w:val="Level1asHeadingtext"/>
                <w:rFonts w:cs="Arial"/>
              </w:rPr>
              <w:t xml:space="preserve"> AND INFORMATION SECURITY</w:t>
            </w:r>
            <w:bookmarkEnd w:id="1"/>
          </w:p>
        </w:tc>
        <w:tc>
          <w:tcPr>
            <w:tcW w:w="4685" w:type="dxa"/>
          </w:tcPr>
          <w:p w14:paraId="4F307511" w14:textId="77777777" w:rsidR="00A8334E" w:rsidRPr="006548EB" w:rsidRDefault="003F2E68" w:rsidP="00451255">
            <w:pPr>
              <w:pStyle w:val="Level1"/>
              <w:keepNext/>
              <w:numPr>
                <w:ilvl w:val="0"/>
                <w:numId w:val="21"/>
              </w:numPr>
              <w:rPr>
                <w:rFonts w:ascii="Arial" w:hAnsi="Arial" w:cs="Arial"/>
                <w:b/>
                <w:sz w:val="22"/>
                <w:szCs w:val="22"/>
              </w:rPr>
            </w:pPr>
            <w:r w:rsidRPr="006548EB">
              <w:rPr>
                <w:rStyle w:val="Level1asHeadingtext"/>
                <w:rFonts w:ascii="Arial" w:hAnsi="Arial" w:cs="Arial"/>
                <w:sz w:val="22"/>
                <w:szCs w:val="22"/>
              </w:rPr>
              <w:t>PROTECȚIA DATELOR ȘI SECURITATEA INFORMAȚIILOR</w:t>
            </w:r>
          </w:p>
        </w:tc>
      </w:tr>
      <w:tr w:rsidR="00A8334E" w:rsidRPr="00580F18" w14:paraId="52E20C2C" w14:textId="77777777" w:rsidTr="009543EA">
        <w:tc>
          <w:tcPr>
            <w:tcW w:w="4557" w:type="dxa"/>
          </w:tcPr>
          <w:p w14:paraId="79BA3927" w14:textId="77777777" w:rsidR="00A8334E" w:rsidRPr="00DE6840" w:rsidRDefault="00DF4FEB" w:rsidP="00EE7661">
            <w:pPr>
              <w:pStyle w:val="BBHeading1"/>
              <w:rPr>
                <w:rFonts w:cs="Arial"/>
              </w:rPr>
            </w:pPr>
            <w:r w:rsidRPr="00580F18">
              <w:rPr>
                <w:rFonts w:cs="Arial"/>
              </w:rPr>
              <w:t>Authorisation and compliance with laws</w:t>
            </w:r>
          </w:p>
        </w:tc>
        <w:tc>
          <w:tcPr>
            <w:tcW w:w="4685" w:type="dxa"/>
          </w:tcPr>
          <w:p w14:paraId="782F8A85" w14:textId="77777777" w:rsidR="00A8334E" w:rsidRPr="00264FD0" w:rsidRDefault="00EE7661" w:rsidP="00345961">
            <w:pPr>
              <w:pStyle w:val="BBHeading1"/>
              <w:numPr>
                <w:ilvl w:val="0"/>
                <w:numId w:val="22"/>
              </w:numPr>
              <w:rPr>
                <w:rFonts w:cs="Arial"/>
              </w:rPr>
            </w:pPr>
            <w:r w:rsidRPr="00264FD0">
              <w:rPr>
                <w:rFonts w:cs="Arial"/>
              </w:rPr>
              <w:t>AUTORIZAREA ȘI CONFORMITATEA CU LEGILE</w:t>
            </w:r>
          </w:p>
        </w:tc>
      </w:tr>
      <w:tr w:rsidR="00A8334E" w:rsidRPr="00580F18" w14:paraId="1A1AB455" w14:textId="77777777" w:rsidTr="009543EA">
        <w:tc>
          <w:tcPr>
            <w:tcW w:w="4557" w:type="dxa"/>
          </w:tcPr>
          <w:p w14:paraId="44F9D790" w14:textId="7416A5BE" w:rsidR="00A8334E" w:rsidRPr="00DE6840" w:rsidRDefault="00DF4FEB" w:rsidP="00C772C5">
            <w:pPr>
              <w:pStyle w:val="BBClause2"/>
              <w:rPr>
                <w:rFonts w:cs="Arial"/>
              </w:rPr>
            </w:pPr>
            <w:r w:rsidRPr="00DE6840">
              <w:rPr>
                <w:rFonts w:cs="Arial"/>
              </w:rPr>
              <w:t>PPG</w:t>
            </w:r>
            <w:r w:rsidR="00461309" w:rsidRPr="00DE6840">
              <w:rPr>
                <w:rFonts w:cs="Arial"/>
              </w:rPr>
              <w:t xml:space="preserve"> authorises the Supplier, on its own behalf and on behalf of </w:t>
            </w:r>
            <w:r w:rsidR="002233BF" w:rsidRPr="00264FD0">
              <w:rPr>
                <w:rFonts w:cs="Arial"/>
              </w:rPr>
              <w:t>PPG's Affiliates</w:t>
            </w:r>
            <w:r w:rsidR="00461309" w:rsidRPr="00264FD0">
              <w:rPr>
                <w:rFonts w:cs="Arial"/>
              </w:rPr>
              <w:t xml:space="preserve">, to Process the Agreement Personal Data during the term of this Agreement as a Data Processor solely for the purpose and to the extent described in </w:t>
            </w:r>
            <w:r w:rsidR="00461309" w:rsidRPr="00DE6840">
              <w:rPr>
                <w:rFonts w:cs="Arial"/>
                <w:b/>
              </w:rPr>
              <w:fldChar w:fldCharType="begin"/>
            </w:r>
            <w:r w:rsidR="00461309" w:rsidRPr="006548EB">
              <w:rPr>
                <w:rFonts w:cs="Arial"/>
                <w:b/>
              </w:rPr>
              <w:instrText xml:space="preserve"> REF _Ref515623490 \h  \* MERGEFORMAT </w:instrText>
            </w:r>
            <w:r w:rsidR="00461309" w:rsidRPr="00DE6840">
              <w:rPr>
                <w:rFonts w:cs="Arial"/>
                <w:b/>
              </w:rPr>
            </w:r>
            <w:r w:rsidR="00461309" w:rsidRPr="00DE6840">
              <w:rPr>
                <w:rFonts w:cs="Arial"/>
                <w:b/>
              </w:rPr>
              <w:fldChar w:fldCharType="separate"/>
            </w:r>
            <w:r w:rsidR="00DE6840" w:rsidRPr="006548EB">
              <w:rPr>
                <w:rFonts w:cs="Arial"/>
                <w:b/>
              </w:rPr>
              <w:t>SCHEDULE 1</w:t>
            </w:r>
            <w:r w:rsidR="00461309" w:rsidRPr="00DE6840">
              <w:rPr>
                <w:rFonts w:cs="Arial"/>
                <w:b/>
              </w:rPr>
              <w:fldChar w:fldCharType="end"/>
            </w:r>
            <w:r w:rsidR="00461309" w:rsidRPr="00DE6840">
              <w:rPr>
                <w:rFonts w:cs="Arial"/>
              </w:rPr>
              <w:t>.</w:t>
            </w:r>
          </w:p>
        </w:tc>
        <w:tc>
          <w:tcPr>
            <w:tcW w:w="4685" w:type="dxa"/>
          </w:tcPr>
          <w:p w14:paraId="3FCF9883" w14:textId="5C53CC0D" w:rsidR="00A8334E" w:rsidRPr="006548EB" w:rsidRDefault="00EE7661" w:rsidP="007516C6">
            <w:pPr>
              <w:pStyle w:val="BBClause2"/>
              <w:numPr>
                <w:ilvl w:val="1"/>
                <w:numId w:val="40"/>
              </w:numPr>
              <w:rPr>
                <w:rFonts w:cs="Arial"/>
              </w:rPr>
            </w:pPr>
            <w:r w:rsidRPr="00264FD0">
              <w:rPr>
                <w:rFonts w:cs="Arial"/>
              </w:rPr>
              <w:t>PPG</w:t>
            </w:r>
            <w:r w:rsidR="00345961" w:rsidRPr="00264FD0">
              <w:rPr>
                <w:rFonts w:cs="Arial"/>
              </w:rPr>
              <w:t xml:space="preserve"> autorizează Furnizorul, în numele propriu și în numele</w:t>
            </w:r>
            <w:r w:rsidR="007F1069" w:rsidRPr="00264FD0">
              <w:rPr>
                <w:rFonts w:cs="Arial"/>
              </w:rPr>
              <w:t xml:space="preserve"> </w:t>
            </w:r>
            <w:r w:rsidR="007F1069" w:rsidRPr="006548EB">
              <w:rPr>
                <w:rFonts w:cs="Arial"/>
              </w:rPr>
              <w:t>Afiliaților PPG</w:t>
            </w:r>
            <w:r w:rsidR="00345961" w:rsidRPr="006548EB">
              <w:rPr>
                <w:rFonts w:cs="Arial"/>
              </w:rPr>
              <w:t xml:space="preserve">, să </w:t>
            </w:r>
            <w:r w:rsidR="007516C6" w:rsidRPr="006548EB">
              <w:rPr>
                <w:rFonts w:cs="Arial"/>
              </w:rPr>
              <w:t>P</w:t>
            </w:r>
            <w:r w:rsidR="00F51D7F" w:rsidRPr="006548EB">
              <w:rPr>
                <w:rFonts w:cs="Arial"/>
              </w:rPr>
              <w:t>relucreze</w:t>
            </w:r>
            <w:r w:rsidR="00345961" w:rsidRPr="006548EB">
              <w:rPr>
                <w:rFonts w:cs="Arial"/>
              </w:rPr>
              <w:t xml:space="preserve"> </w:t>
            </w:r>
            <w:r w:rsidR="007516C6" w:rsidRPr="006548EB">
              <w:rPr>
                <w:rFonts w:cs="Arial"/>
              </w:rPr>
              <w:t>D</w:t>
            </w:r>
            <w:r w:rsidR="00345961" w:rsidRPr="006548EB">
              <w:rPr>
                <w:rFonts w:cs="Arial"/>
              </w:rPr>
              <w:t>atele cu caracter personal</w:t>
            </w:r>
            <w:r w:rsidR="007516C6" w:rsidRPr="006548EB">
              <w:rPr>
                <w:rFonts w:cs="Arial"/>
              </w:rPr>
              <w:t xml:space="preserve"> obiect al Contractului</w:t>
            </w:r>
            <w:r w:rsidR="00345961" w:rsidRPr="006548EB">
              <w:rPr>
                <w:rFonts w:cs="Arial"/>
              </w:rPr>
              <w:t xml:space="preserve"> în timpul perioadei de valabilitate a acestui Contract, ca</w:t>
            </w:r>
            <w:r w:rsidR="007F1069" w:rsidRPr="006548EB">
              <w:rPr>
                <w:rFonts w:cs="Arial"/>
              </w:rPr>
              <w:t xml:space="preserve"> </w:t>
            </w:r>
            <w:r w:rsidR="00F51D7F" w:rsidRPr="006548EB">
              <w:rPr>
                <w:rFonts w:cs="Arial"/>
              </w:rPr>
              <w:t>Persoană Împuternicită</w:t>
            </w:r>
            <w:r w:rsidR="00345961" w:rsidRPr="006548EB">
              <w:rPr>
                <w:rFonts w:cs="Arial"/>
              </w:rPr>
              <w:t xml:space="preserve">, numai în scopul și în măsura descrisă în </w:t>
            </w:r>
            <w:r w:rsidR="00345961" w:rsidRPr="006548EB">
              <w:rPr>
                <w:rFonts w:cs="Arial"/>
                <w:b/>
              </w:rPr>
              <w:t>ANEXA 1</w:t>
            </w:r>
            <w:r w:rsidR="00345961" w:rsidRPr="006548EB">
              <w:rPr>
                <w:rFonts w:cs="Arial"/>
              </w:rPr>
              <w:t>.</w:t>
            </w:r>
          </w:p>
        </w:tc>
      </w:tr>
      <w:tr w:rsidR="00A8334E" w:rsidRPr="00580F18" w14:paraId="681E6F2E" w14:textId="77777777" w:rsidTr="009543EA">
        <w:tc>
          <w:tcPr>
            <w:tcW w:w="4557" w:type="dxa"/>
          </w:tcPr>
          <w:p w14:paraId="0D84D316" w14:textId="3A9B46E4" w:rsidR="00A8334E" w:rsidRPr="00DE6840" w:rsidRDefault="00054029" w:rsidP="00C772C5">
            <w:pPr>
              <w:pStyle w:val="BBClause2"/>
              <w:rPr>
                <w:rFonts w:cs="Arial"/>
              </w:rPr>
            </w:pPr>
            <w:bookmarkStart w:id="2" w:name="_Ref515558037"/>
            <w:r w:rsidRPr="00580F18">
              <w:rPr>
                <w:rFonts w:cs="Arial"/>
              </w:rPr>
              <w:t>In performing the Services and its other obligations under this Agreement the Supplier will:</w:t>
            </w:r>
            <w:bookmarkEnd w:id="2"/>
          </w:p>
        </w:tc>
        <w:tc>
          <w:tcPr>
            <w:tcW w:w="4685" w:type="dxa"/>
          </w:tcPr>
          <w:p w14:paraId="3BA29AEE" w14:textId="77777777" w:rsidR="00A8334E" w:rsidRPr="00B24EA8" w:rsidRDefault="00C772C5" w:rsidP="00C772C5">
            <w:pPr>
              <w:pStyle w:val="BBClause2"/>
              <w:numPr>
                <w:ilvl w:val="0"/>
                <w:numId w:val="0"/>
              </w:numPr>
              <w:rPr>
                <w:rFonts w:cs="Arial"/>
              </w:rPr>
            </w:pPr>
            <w:r w:rsidRPr="00264FD0">
              <w:rPr>
                <w:rFonts w:cs="Arial"/>
              </w:rPr>
              <w:t xml:space="preserve">1.2 </w:t>
            </w:r>
            <w:r w:rsidR="00345961" w:rsidRPr="00264FD0">
              <w:rPr>
                <w:rFonts w:cs="Arial"/>
              </w:rPr>
              <w:t>În executarea Serviciilor și a celorlalte obligații care decurg din acest Acord, Furnizorul va:</w:t>
            </w:r>
          </w:p>
        </w:tc>
      </w:tr>
      <w:tr w:rsidR="00A8334E" w:rsidRPr="00580F18" w14:paraId="0F56EFFF" w14:textId="77777777" w:rsidTr="009543EA">
        <w:tc>
          <w:tcPr>
            <w:tcW w:w="4557" w:type="dxa"/>
          </w:tcPr>
          <w:p w14:paraId="729C25ED" w14:textId="77777777" w:rsidR="00A8334E" w:rsidRPr="00DE6840" w:rsidRDefault="007E5AA4" w:rsidP="00C772C5">
            <w:pPr>
              <w:pStyle w:val="BBClause3"/>
              <w:rPr>
                <w:rFonts w:cs="Arial"/>
              </w:rPr>
            </w:pPr>
            <w:r w:rsidRPr="00580F18">
              <w:rPr>
                <w:rFonts w:cs="Arial"/>
              </w:rPr>
              <w:t xml:space="preserve"> </w:t>
            </w:r>
            <w:r w:rsidR="00054029" w:rsidRPr="00DE6840">
              <w:rPr>
                <w:rFonts w:cs="Arial"/>
              </w:rPr>
              <w:t xml:space="preserve">comply with the Data Protection Laws; </w:t>
            </w:r>
            <w:r w:rsidR="002233BF" w:rsidRPr="00DE6840">
              <w:rPr>
                <w:rFonts w:cs="Arial"/>
              </w:rPr>
              <w:t>and</w:t>
            </w:r>
          </w:p>
        </w:tc>
        <w:tc>
          <w:tcPr>
            <w:tcW w:w="4685" w:type="dxa"/>
          </w:tcPr>
          <w:p w14:paraId="6B67FCB7" w14:textId="15C7F1B5" w:rsidR="00A8334E" w:rsidRPr="00B24EA8" w:rsidRDefault="00345961" w:rsidP="009A351C">
            <w:pPr>
              <w:pStyle w:val="BBClause3"/>
              <w:numPr>
                <w:ilvl w:val="2"/>
                <w:numId w:val="41"/>
              </w:numPr>
              <w:rPr>
                <w:rFonts w:cs="Arial"/>
              </w:rPr>
            </w:pPr>
            <w:r w:rsidRPr="00264FD0">
              <w:rPr>
                <w:rFonts w:cs="Arial"/>
              </w:rPr>
              <w:t xml:space="preserve">respecta </w:t>
            </w:r>
            <w:r w:rsidR="007516C6" w:rsidRPr="00264FD0">
              <w:rPr>
                <w:rFonts w:cs="Arial"/>
              </w:rPr>
              <w:t>L</w:t>
            </w:r>
            <w:r w:rsidRPr="00264FD0">
              <w:rPr>
                <w:rFonts w:cs="Arial"/>
              </w:rPr>
              <w:t>egile privind protecția datelor;</w:t>
            </w:r>
            <w:r w:rsidR="00EE7661" w:rsidRPr="00264FD0">
              <w:rPr>
                <w:rFonts w:cs="Arial"/>
              </w:rPr>
              <w:t xml:space="preserve"> și</w:t>
            </w:r>
          </w:p>
        </w:tc>
      </w:tr>
      <w:tr w:rsidR="00A8334E" w:rsidRPr="00580F18" w14:paraId="7F49B265" w14:textId="77777777" w:rsidTr="009543EA">
        <w:tc>
          <w:tcPr>
            <w:tcW w:w="4557" w:type="dxa"/>
          </w:tcPr>
          <w:p w14:paraId="1541B253" w14:textId="71D37F26" w:rsidR="00A8334E" w:rsidRPr="006548EB" w:rsidRDefault="00054029" w:rsidP="00FA2019">
            <w:pPr>
              <w:pStyle w:val="BBClause3"/>
              <w:rPr>
                <w:rFonts w:cs="Arial"/>
              </w:rPr>
            </w:pPr>
            <w:proofErr w:type="gramStart"/>
            <w:r w:rsidRPr="00580F18">
              <w:rPr>
                <w:rFonts w:cs="Arial"/>
              </w:rPr>
              <w:t>not</w:t>
            </w:r>
            <w:proofErr w:type="gramEnd"/>
            <w:r w:rsidRPr="00580F18">
              <w:rPr>
                <w:rFonts w:cs="Arial"/>
              </w:rPr>
              <w:t xml:space="preserve"> cause </w:t>
            </w:r>
            <w:r w:rsidR="009A351C" w:rsidRPr="00DE6840">
              <w:rPr>
                <w:rFonts w:cs="Arial"/>
              </w:rPr>
              <w:t>PPG</w:t>
            </w:r>
            <w:r w:rsidRPr="00DE6840">
              <w:rPr>
                <w:rFonts w:cs="Arial"/>
              </w:rPr>
              <w:t xml:space="preserve"> or any </w:t>
            </w:r>
            <w:r w:rsidR="009A351C" w:rsidRPr="00264FD0">
              <w:rPr>
                <w:rFonts w:cs="Arial"/>
              </w:rPr>
              <w:t>PPG Affiliate</w:t>
            </w:r>
            <w:r w:rsidRPr="00B24EA8">
              <w:rPr>
                <w:rFonts w:cs="Arial"/>
              </w:rPr>
              <w:t xml:space="preserve"> to breach any obligation</w:t>
            </w:r>
            <w:r w:rsidR="007E5AA4" w:rsidRPr="006548EB">
              <w:rPr>
                <w:rFonts w:cs="Arial"/>
              </w:rPr>
              <w:t xml:space="preserve"> under the Data Protection Laws</w:t>
            </w:r>
            <w:r w:rsidR="0058424A" w:rsidRPr="006548EB">
              <w:rPr>
                <w:rFonts w:cs="Arial"/>
              </w:rPr>
              <w:t>.</w:t>
            </w:r>
          </w:p>
          <w:p w14:paraId="1462E5D5" w14:textId="78D3E4FA" w:rsidR="007E5AA4" w:rsidRPr="00DE6840" w:rsidRDefault="007E5AA4" w:rsidP="007E5AA4">
            <w:pPr>
              <w:pStyle w:val="BodyText"/>
              <w:spacing w:after="240"/>
              <w:ind w:left="720"/>
              <w:rPr>
                <w:rFonts w:cs="Arial"/>
              </w:rPr>
            </w:pPr>
            <w:r w:rsidRPr="00580F18">
              <w:rPr>
                <w:rFonts w:cs="Arial"/>
              </w:rPr>
              <w:t xml:space="preserve">. </w:t>
            </w:r>
          </w:p>
        </w:tc>
        <w:tc>
          <w:tcPr>
            <w:tcW w:w="4685" w:type="dxa"/>
          </w:tcPr>
          <w:p w14:paraId="3117E164" w14:textId="78077571" w:rsidR="00345961" w:rsidRPr="006548EB" w:rsidRDefault="00345961" w:rsidP="00FA2019">
            <w:pPr>
              <w:pStyle w:val="BBClause3"/>
              <w:numPr>
                <w:ilvl w:val="2"/>
                <w:numId w:val="42"/>
              </w:numPr>
              <w:rPr>
                <w:rFonts w:cs="Arial"/>
              </w:rPr>
            </w:pPr>
            <w:bookmarkStart w:id="3" w:name="_Ref498616806"/>
            <w:proofErr w:type="gramStart"/>
            <w:r w:rsidRPr="00264FD0">
              <w:rPr>
                <w:rFonts w:cs="Arial"/>
              </w:rPr>
              <w:t>lucra</w:t>
            </w:r>
            <w:proofErr w:type="gramEnd"/>
            <w:r w:rsidRPr="00264FD0">
              <w:rPr>
                <w:rFonts w:cs="Arial"/>
              </w:rPr>
              <w:t xml:space="preserve"> astfel încât să nu determine </w:t>
            </w:r>
            <w:r w:rsidR="00EE7661" w:rsidRPr="00264FD0">
              <w:rPr>
                <w:rFonts w:cs="Arial"/>
              </w:rPr>
              <w:t xml:space="preserve">PPG </w:t>
            </w:r>
            <w:r w:rsidRPr="00264FD0">
              <w:rPr>
                <w:rFonts w:cs="Arial"/>
              </w:rPr>
              <w:t xml:space="preserve">sau </w:t>
            </w:r>
            <w:r w:rsidRPr="00B24EA8">
              <w:rPr>
                <w:rFonts w:cs="Arial"/>
              </w:rPr>
              <w:t xml:space="preserve">alt </w:t>
            </w:r>
            <w:r w:rsidR="00EE7661" w:rsidRPr="006548EB">
              <w:rPr>
                <w:rFonts w:cs="Arial"/>
              </w:rPr>
              <w:t xml:space="preserve">Afiliat PPG </w:t>
            </w:r>
            <w:r w:rsidRPr="006548EB">
              <w:rPr>
                <w:rFonts w:cs="Arial"/>
              </w:rPr>
              <w:t xml:space="preserve">să încalce orice obligație care decurge din </w:t>
            </w:r>
            <w:r w:rsidR="007516C6" w:rsidRPr="006548EB">
              <w:rPr>
                <w:rFonts w:cs="Arial"/>
              </w:rPr>
              <w:t>L</w:t>
            </w:r>
            <w:r w:rsidRPr="006548EB">
              <w:rPr>
                <w:rFonts w:cs="Arial"/>
              </w:rPr>
              <w:t>egile privind protecția datelor</w:t>
            </w:r>
            <w:bookmarkEnd w:id="3"/>
            <w:r w:rsidR="0058424A" w:rsidRPr="006548EB">
              <w:rPr>
                <w:rFonts w:cs="Arial"/>
              </w:rPr>
              <w:t>.</w:t>
            </w:r>
          </w:p>
          <w:p w14:paraId="1DBD393E" w14:textId="77777777" w:rsidR="00A8334E" w:rsidRPr="00580F18" w:rsidRDefault="00A8334E" w:rsidP="00451255">
            <w:pPr>
              <w:pStyle w:val="BodyText"/>
              <w:spacing w:after="240"/>
              <w:rPr>
                <w:rFonts w:cs="Arial"/>
              </w:rPr>
            </w:pPr>
          </w:p>
        </w:tc>
      </w:tr>
      <w:tr w:rsidR="00A8334E" w:rsidRPr="00580F18" w14:paraId="4187FAD6" w14:textId="77777777" w:rsidTr="009543EA">
        <w:tc>
          <w:tcPr>
            <w:tcW w:w="4557" w:type="dxa"/>
          </w:tcPr>
          <w:p w14:paraId="5518F8B8" w14:textId="77777777" w:rsidR="00A8334E" w:rsidRPr="00DE6840" w:rsidRDefault="002233BF" w:rsidP="006548EB">
            <w:pPr>
              <w:pStyle w:val="BBHeading1"/>
              <w:rPr>
                <w:rFonts w:cs="Arial"/>
              </w:rPr>
            </w:pPr>
            <w:r w:rsidRPr="00580F18">
              <w:rPr>
                <w:rFonts w:cs="Arial"/>
              </w:rPr>
              <w:t>processing of agreement personal data</w:t>
            </w:r>
          </w:p>
        </w:tc>
        <w:tc>
          <w:tcPr>
            <w:tcW w:w="4685" w:type="dxa"/>
          </w:tcPr>
          <w:p w14:paraId="2F1130C0" w14:textId="20DB60A9" w:rsidR="00345961" w:rsidRPr="00580F18" w:rsidRDefault="00345961" w:rsidP="006548EB">
            <w:pPr>
              <w:pStyle w:val="BodyText"/>
              <w:spacing w:after="240"/>
              <w:rPr>
                <w:rFonts w:cs="Arial"/>
              </w:rPr>
            </w:pPr>
            <w:r w:rsidRPr="009543EA">
              <w:rPr>
                <w:rFonts w:cs="Arial"/>
                <w:b/>
              </w:rPr>
              <w:t>2.</w:t>
            </w:r>
            <w:r w:rsidRPr="00DE6840">
              <w:rPr>
                <w:rFonts w:cs="Arial"/>
              </w:rPr>
              <w:t xml:space="preserve"> </w:t>
            </w:r>
            <w:r w:rsidR="00EE7661" w:rsidRPr="006548EB">
              <w:rPr>
                <w:rFonts w:cs="Arial"/>
                <w:b/>
              </w:rPr>
              <w:t>PRELUCRAREA DATELOR</w:t>
            </w:r>
            <w:r w:rsidR="00FC6732" w:rsidRPr="006548EB">
              <w:rPr>
                <w:rFonts w:cs="Arial"/>
                <w:b/>
              </w:rPr>
              <w:t xml:space="preserve"> CU CARACTER </w:t>
            </w:r>
            <w:r w:rsidR="007F1069" w:rsidRPr="006548EB">
              <w:rPr>
                <w:rFonts w:cs="Arial"/>
                <w:b/>
              </w:rPr>
              <w:t xml:space="preserve">PERSONAL </w:t>
            </w:r>
            <w:r w:rsidR="00C67509" w:rsidRPr="006548EB">
              <w:rPr>
                <w:rFonts w:cs="Arial"/>
                <w:b/>
              </w:rPr>
              <w:t xml:space="preserve">OBIECT AL </w:t>
            </w:r>
            <w:r w:rsidR="00EE7661" w:rsidRPr="006548EB">
              <w:rPr>
                <w:rFonts w:cs="Arial"/>
                <w:b/>
              </w:rPr>
              <w:t>CONTRACTULUI</w:t>
            </w:r>
          </w:p>
        </w:tc>
      </w:tr>
      <w:tr w:rsidR="00A8334E" w:rsidRPr="00580F18" w14:paraId="45E5B962" w14:textId="77777777" w:rsidTr="009543EA">
        <w:tc>
          <w:tcPr>
            <w:tcW w:w="4557" w:type="dxa"/>
          </w:tcPr>
          <w:p w14:paraId="18AEA95A" w14:textId="77777777" w:rsidR="00A8334E" w:rsidRPr="00DE6840" w:rsidRDefault="00054029" w:rsidP="009D116E">
            <w:pPr>
              <w:pStyle w:val="BBClause2"/>
              <w:rPr>
                <w:rFonts w:cs="Arial"/>
              </w:rPr>
            </w:pPr>
            <w:r w:rsidRPr="00580F18">
              <w:rPr>
                <w:rFonts w:cs="Arial"/>
              </w:rPr>
              <w:t>The Supplier will:</w:t>
            </w:r>
          </w:p>
        </w:tc>
        <w:tc>
          <w:tcPr>
            <w:tcW w:w="4685" w:type="dxa"/>
          </w:tcPr>
          <w:p w14:paraId="7FA3B1B7" w14:textId="77777777" w:rsidR="00A8334E" w:rsidRPr="00264FD0" w:rsidRDefault="00345961" w:rsidP="009D116E">
            <w:pPr>
              <w:pStyle w:val="BBClause2"/>
              <w:numPr>
                <w:ilvl w:val="1"/>
                <w:numId w:val="43"/>
              </w:numPr>
              <w:rPr>
                <w:rFonts w:cs="Arial"/>
              </w:rPr>
            </w:pPr>
            <w:r w:rsidRPr="00264FD0">
              <w:rPr>
                <w:rFonts w:cs="Arial"/>
              </w:rPr>
              <w:t>Furnizorul se obligă:</w:t>
            </w:r>
          </w:p>
        </w:tc>
      </w:tr>
      <w:tr w:rsidR="00A8334E" w:rsidRPr="00580F18" w14:paraId="4D0CBD19" w14:textId="77777777" w:rsidTr="009543EA">
        <w:tc>
          <w:tcPr>
            <w:tcW w:w="4557" w:type="dxa"/>
          </w:tcPr>
          <w:p w14:paraId="1905C0D7" w14:textId="67C5ABBA" w:rsidR="00A8334E" w:rsidRPr="00DE6840" w:rsidRDefault="002233BF" w:rsidP="002233BF">
            <w:pPr>
              <w:pStyle w:val="BodyText"/>
              <w:spacing w:after="240"/>
              <w:ind w:left="720"/>
              <w:rPr>
                <w:rFonts w:cs="Arial"/>
              </w:rPr>
            </w:pPr>
            <w:bookmarkStart w:id="4" w:name="_Ref18073135"/>
            <w:r w:rsidRPr="00580F18">
              <w:rPr>
                <w:rFonts w:cs="Arial"/>
              </w:rPr>
              <w:t>2.1.1</w:t>
            </w:r>
            <w:r w:rsidR="007E5AA4" w:rsidRPr="00580F18">
              <w:rPr>
                <w:rFonts w:cs="Arial"/>
              </w:rPr>
              <w:t xml:space="preserve"> </w:t>
            </w:r>
            <w:r w:rsidRPr="00580F18">
              <w:rPr>
                <w:rFonts w:cs="Arial"/>
              </w:rPr>
              <w:t>P</w:t>
            </w:r>
            <w:r w:rsidR="007E5AA4" w:rsidRPr="00580F18">
              <w:rPr>
                <w:rFonts w:cs="Arial"/>
              </w:rPr>
              <w:t xml:space="preserve">rocess the Agreement Personal Data only on documented instructions </w:t>
            </w:r>
            <w:r w:rsidRPr="00580F18">
              <w:rPr>
                <w:rFonts w:cs="Arial"/>
              </w:rPr>
              <w:t xml:space="preserve"> from PPG (which may be specific instructions or instructions of a general nature as set out in this Agreement or a</w:t>
            </w:r>
            <w:r w:rsidR="00C323DE" w:rsidRPr="00580F18">
              <w:rPr>
                <w:rFonts w:cs="Arial"/>
              </w:rPr>
              <w:t>s otherwise agreed between the P</w:t>
            </w:r>
            <w:r w:rsidRPr="00580F18">
              <w:rPr>
                <w:rFonts w:cs="Arial"/>
              </w:rPr>
              <w:t>arties from time to time)</w:t>
            </w:r>
            <w:r w:rsidR="007E5AA4" w:rsidRPr="00580F18">
              <w:rPr>
                <w:rFonts w:cs="Arial"/>
              </w:rPr>
              <w:t xml:space="preserve"> or the relevant </w:t>
            </w:r>
            <w:r w:rsidRPr="00580F18">
              <w:rPr>
                <w:rFonts w:cs="Arial"/>
              </w:rPr>
              <w:t xml:space="preserve">PPG Affiliate </w:t>
            </w:r>
            <w:r w:rsidR="007E5AA4" w:rsidRPr="00580F18">
              <w:rPr>
                <w:rFonts w:cs="Arial"/>
              </w:rPr>
              <w:t xml:space="preserve">unless the Supplier or the relevant Sub-Processor is required to Process Agreement Personal Data to comply with </w:t>
            </w:r>
            <w:r w:rsidRPr="00580F18">
              <w:rPr>
                <w:rFonts w:cs="Arial"/>
              </w:rPr>
              <w:t xml:space="preserve">applicable laws to which the </w:t>
            </w:r>
            <w:r w:rsidRPr="00580F18">
              <w:rPr>
                <w:rFonts w:cs="Arial"/>
              </w:rPr>
              <w:lastRenderedPageBreak/>
              <w:t>Supplier is subject</w:t>
            </w:r>
            <w:r w:rsidR="007E5AA4" w:rsidRPr="00580F18">
              <w:rPr>
                <w:rFonts w:cs="Arial"/>
              </w:rPr>
              <w:t>, in which case the Supplier will notify</w:t>
            </w:r>
            <w:r w:rsidRPr="00580F18">
              <w:rPr>
                <w:rFonts w:cs="Arial"/>
              </w:rPr>
              <w:t xml:space="preserve"> PPG</w:t>
            </w:r>
            <w:r w:rsidR="007E5AA4" w:rsidRPr="00580F18">
              <w:rPr>
                <w:rFonts w:cs="Arial"/>
              </w:rPr>
              <w:t xml:space="preserve"> of such legal requirement prior to such Processing unless such </w:t>
            </w:r>
            <w:r w:rsidRPr="00580F18">
              <w:rPr>
                <w:rFonts w:cs="Arial"/>
              </w:rPr>
              <w:t>applicable laws</w:t>
            </w:r>
            <w:r w:rsidR="007E5AA4" w:rsidRPr="00580F18">
              <w:rPr>
                <w:rFonts w:cs="Arial"/>
              </w:rPr>
              <w:t xml:space="preserve"> prohibit notice to </w:t>
            </w:r>
            <w:r w:rsidRPr="00580F18">
              <w:rPr>
                <w:rFonts w:cs="Arial"/>
              </w:rPr>
              <w:t>PPG</w:t>
            </w:r>
            <w:r w:rsidR="007E5AA4" w:rsidRPr="00580F18">
              <w:rPr>
                <w:rFonts w:cs="Arial"/>
              </w:rPr>
              <w:t xml:space="preserve"> on public interest grounds;</w:t>
            </w:r>
            <w:bookmarkEnd w:id="4"/>
          </w:p>
        </w:tc>
        <w:tc>
          <w:tcPr>
            <w:tcW w:w="4685" w:type="dxa"/>
          </w:tcPr>
          <w:p w14:paraId="0CC3C296" w14:textId="109EC914" w:rsidR="00A8334E" w:rsidRPr="006548EB" w:rsidRDefault="007F1069" w:rsidP="00A51296">
            <w:pPr>
              <w:pStyle w:val="BBClause3"/>
              <w:rPr>
                <w:rFonts w:cs="Arial"/>
              </w:rPr>
            </w:pPr>
            <w:r w:rsidRPr="00264FD0">
              <w:rPr>
                <w:rFonts w:cs="Arial"/>
              </w:rPr>
              <w:lastRenderedPageBreak/>
              <w:t>s</w:t>
            </w:r>
            <w:r w:rsidR="00345961" w:rsidRPr="00264FD0">
              <w:rPr>
                <w:rFonts w:cs="Arial"/>
              </w:rPr>
              <w:t xml:space="preserve">ă </w:t>
            </w:r>
            <w:r w:rsidR="007516C6" w:rsidRPr="00264FD0">
              <w:rPr>
                <w:rFonts w:cs="Arial"/>
              </w:rPr>
              <w:t>P</w:t>
            </w:r>
            <w:r w:rsidR="00F45B0D" w:rsidRPr="00264FD0">
              <w:rPr>
                <w:rFonts w:cs="Arial"/>
              </w:rPr>
              <w:t xml:space="preserve">relucreze </w:t>
            </w:r>
            <w:r w:rsidR="00345961" w:rsidRPr="00B24EA8">
              <w:rPr>
                <w:rFonts w:cs="Arial"/>
              </w:rPr>
              <w:t xml:space="preserve"> </w:t>
            </w:r>
            <w:r w:rsidR="007516C6" w:rsidRPr="00B24EA8">
              <w:rPr>
                <w:rFonts w:cs="Arial"/>
              </w:rPr>
              <w:t>D</w:t>
            </w:r>
            <w:r w:rsidR="00345961" w:rsidRPr="006548EB">
              <w:rPr>
                <w:rFonts w:cs="Arial"/>
              </w:rPr>
              <w:t>atele cu caracter personal</w:t>
            </w:r>
            <w:r w:rsidR="007516C6" w:rsidRPr="006548EB">
              <w:rPr>
                <w:rFonts w:cs="Arial"/>
              </w:rPr>
              <w:t xml:space="preserve"> obiect al </w:t>
            </w:r>
            <w:r w:rsidR="00FC6732" w:rsidRPr="006548EB">
              <w:rPr>
                <w:rFonts w:cs="Arial"/>
              </w:rPr>
              <w:t>Contractului</w:t>
            </w:r>
            <w:r w:rsidR="00345961" w:rsidRPr="006548EB">
              <w:rPr>
                <w:rFonts w:cs="Arial"/>
              </w:rPr>
              <w:t xml:space="preserve"> numai </w:t>
            </w:r>
            <w:r w:rsidR="00F45B0D" w:rsidRPr="006548EB">
              <w:rPr>
                <w:rFonts w:cs="Arial"/>
              </w:rPr>
              <w:t xml:space="preserve">potrivit </w:t>
            </w:r>
            <w:r w:rsidR="00345961" w:rsidRPr="006548EB">
              <w:rPr>
                <w:rFonts w:cs="Arial"/>
              </w:rPr>
              <w:t xml:space="preserve"> instrucțiuni</w:t>
            </w:r>
            <w:r w:rsidR="00F45B0D" w:rsidRPr="006548EB">
              <w:rPr>
                <w:rFonts w:cs="Arial"/>
              </w:rPr>
              <w:t>lor</w:t>
            </w:r>
            <w:r w:rsidR="00345961" w:rsidRPr="006548EB">
              <w:rPr>
                <w:rFonts w:cs="Arial"/>
              </w:rPr>
              <w:t xml:space="preserve"> documentate primite de la </w:t>
            </w:r>
            <w:r w:rsidR="00EE7661" w:rsidRPr="006548EB">
              <w:rPr>
                <w:rFonts w:cs="Arial"/>
              </w:rPr>
              <w:t xml:space="preserve">PPG </w:t>
            </w:r>
            <w:r w:rsidR="00EE7661" w:rsidRPr="006548EB">
              <w:rPr>
                <w:rFonts w:cs="Arial"/>
                <w:lang w:val="ro-RO"/>
              </w:rPr>
              <w:t>(care pot fi instrucțiuni specifice sau instrucțiuni</w:t>
            </w:r>
            <w:r w:rsidR="005F182B" w:rsidRPr="006548EB">
              <w:rPr>
                <w:rFonts w:cs="Arial"/>
                <w:lang w:val="ro-RO"/>
              </w:rPr>
              <w:t xml:space="preserve"> generale</w:t>
            </w:r>
            <w:r w:rsidR="00EE7661" w:rsidRPr="006548EB">
              <w:rPr>
                <w:rFonts w:cs="Arial"/>
                <w:lang w:val="ro-RO"/>
              </w:rPr>
              <w:t xml:space="preserve">, astfel cum sunt prevăzute în prezentul </w:t>
            </w:r>
            <w:r w:rsidR="005F182B" w:rsidRPr="006548EB">
              <w:rPr>
                <w:rFonts w:cs="Arial"/>
                <w:lang w:val="ro-RO"/>
              </w:rPr>
              <w:t xml:space="preserve">Contract </w:t>
            </w:r>
            <w:r w:rsidR="00EE7661" w:rsidRPr="006548EB">
              <w:rPr>
                <w:rFonts w:cs="Arial"/>
                <w:lang w:val="ro-RO"/>
              </w:rPr>
              <w:t>sau</w:t>
            </w:r>
            <w:r w:rsidR="009C00BD" w:rsidRPr="006548EB">
              <w:rPr>
                <w:rFonts w:cs="Arial"/>
                <w:lang w:val="ro-RO"/>
              </w:rPr>
              <w:t xml:space="preserve"> </w:t>
            </w:r>
            <w:r w:rsidR="00F45B0D" w:rsidRPr="006548EB">
              <w:rPr>
                <w:rFonts w:cs="Arial"/>
                <w:lang w:val="ro-RO"/>
              </w:rPr>
              <w:t xml:space="preserve">cum pot fi </w:t>
            </w:r>
            <w:r w:rsidR="00EE7661" w:rsidRPr="006548EB">
              <w:rPr>
                <w:rFonts w:cs="Arial"/>
                <w:lang w:val="ro-RO"/>
              </w:rPr>
              <w:t>convenite</w:t>
            </w:r>
            <w:r w:rsidR="009C00BD" w:rsidRPr="006548EB">
              <w:rPr>
                <w:rFonts w:cs="Arial"/>
                <w:lang w:val="ro-RO"/>
              </w:rPr>
              <w:t xml:space="preserve"> în alt mod de </w:t>
            </w:r>
            <w:r w:rsidR="00C323DE" w:rsidRPr="006548EB">
              <w:rPr>
                <w:rFonts w:cs="Arial"/>
                <w:lang w:val="ro-RO"/>
              </w:rPr>
              <w:t>P</w:t>
            </w:r>
            <w:r w:rsidR="00EE7661" w:rsidRPr="006548EB">
              <w:rPr>
                <w:rFonts w:cs="Arial"/>
                <w:lang w:val="ro-RO"/>
              </w:rPr>
              <w:t>ărți din când în când)</w:t>
            </w:r>
            <w:r w:rsidR="00345961" w:rsidRPr="006548EB">
              <w:rPr>
                <w:rFonts w:cs="Arial"/>
              </w:rPr>
              <w:t xml:space="preserve"> </w:t>
            </w:r>
            <w:r w:rsidR="009C00BD" w:rsidRPr="006548EB">
              <w:rPr>
                <w:rFonts w:cs="Arial"/>
              </w:rPr>
              <w:t xml:space="preserve"> </w:t>
            </w:r>
            <w:r w:rsidR="00345961" w:rsidRPr="006548EB">
              <w:rPr>
                <w:rFonts w:cs="Arial"/>
              </w:rPr>
              <w:t xml:space="preserve">sau de la orice </w:t>
            </w:r>
            <w:r w:rsidR="009C00BD" w:rsidRPr="006548EB">
              <w:rPr>
                <w:rFonts w:cs="Arial"/>
              </w:rPr>
              <w:t>Afiliat PPG</w:t>
            </w:r>
            <w:r w:rsidRPr="006548EB">
              <w:rPr>
                <w:rFonts w:cs="Arial"/>
              </w:rPr>
              <w:t>,</w:t>
            </w:r>
            <w:r w:rsidR="009C00BD" w:rsidRPr="006548EB">
              <w:rPr>
                <w:rFonts w:cs="Arial"/>
              </w:rPr>
              <w:t xml:space="preserve"> </w:t>
            </w:r>
            <w:r w:rsidR="00345961" w:rsidRPr="006548EB">
              <w:rPr>
                <w:rFonts w:cs="Arial"/>
              </w:rPr>
              <w:t xml:space="preserve">cu excepția cazului în care </w:t>
            </w:r>
            <w:r w:rsidR="00345961" w:rsidRPr="006548EB">
              <w:rPr>
                <w:rFonts w:cs="Arial"/>
              </w:rPr>
              <w:lastRenderedPageBreak/>
              <w:t xml:space="preserve">Furnizorul sau </w:t>
            </w:r>
            <w:r w:rsidR="00F45B0D" w:rsidRPr="006548EB">
              <w:rPr>
                <w:rFonts w:cs="Arial"/>
              </w:rPr>
              <w:t xml:space="preserve">Sub-Împuternicitul </w:t>
            </w:r>
            <w:r w:rsidR="00345961" w:rsidRPr="006548EB">
              <w:rPr>
                <w:rFonts w:cs="Arial"/>
              </w:rPr>
              <w:t xml:space="preserve">relevant este obligat să </w:t>
            </w:r>
            <w:r w:rsidR="00FC6732" w:rsidRPr="006548EB">
              <w:rPr>
                <w:rFonts w:cs="Arial"/>
              </w:rPr>
              <w:t>P</w:t>
            </w:r>
            <w:r w:rsidR="00F45B0D" w:rsidRPr="006548EB">
              <w:rPr>
                <w:rFonts w:cs="Arial"/>
              </w:rPr>
              <w:t>relucreze</w:t>
            </w:r>
            <w:r w:rsidR="00345961" w:rsidRPr="006548EB">
              <w:rPr>
                <w:rFonts w:cs="Arial"/>
              </w:rPr>
              <w:t xml:space="preserve"> </w:t>
            </w:r>
            <w:r w:rsidR="00FC6732" w:rsidRPr="006548EB">
              <w:rPr>
                <w:rFonts w:cs="Arial"/>
              </w:rPr>
              <w:t>D</w:t>
            </w:r>
            <w:r w:rsidR="00345961" w:rsidRPr="006548EB">
              <w:rPr>
                <w:rFonts w:cs="Arial"/>
              </w:rPr>
              <w:t xml:space="preserve">atele </w:t>
            </w:r>
            <w:r w:rsidR="00FC6732" w:rsidRPr="006548EB">
              <w:rPr>
                <w:rFonts w:cs="Arial"/>
              </w:rPr>
              <w:t xml:space="preserve">cu caracter </w:t>
            </w:r>
            <w:r w:rsidR="00345961" w:rsidRPr="006548EB">
              <w:rPr>
                <w:rFonts w:cs="Arial"/>
              </w:rPr>
              <w:t xml:space="preserve">personal </w:t>
            </w:r>
            <w:r w:rsidR="00F45B0D" w:rsidRPr="006548EB">
              <w:rPr>
                <w:rFonts w:cs="Arial"/>
              </w:rPr>
              <w:t xml:space="preserve">obiect al Contractului </w:t>
            </w:r>
            <w:r w:rsidR="00345961" w:rsidRPr="006548EB">
              <w:rPr>
                <w:rFonts w:cs="Arial"/>
              </w:rPr>
              <w:t>pentru a se conforma</w:t>
            </w:r>
            <w:r w:rsidR="00E24518" w:rsidRPr="006548EB">
              <w:rPr>
                <w:rFonts w:cs="Arial"/>
              </w:rPr>
              <w:t xml:space="preserve"> legilor aplicabile Furnizorului</w:t>
            </w:r>
            <w:r w:rsidR="00345961" w:rsidRPr="006548EB">
              <w:rPr>
                <w:rFonts w:cs="Arial"/>
              </w:rPr>
              <w:t xml:space="preserve">, caz în care Furnizorul va notifica </w:t>
            </w:r>
            <w:r w:rsidR="00E24518" w:rsidRPr="006548EB">
              <w:rPr>
                <w:rFonts w:cs="Arial"/>
              </w:rPr>
              <w:t>PPG</w:t>
            </w:r>
            <w:r w:rsidR="00345961" w:rsidRPr="006548EB">
              <w:rPr>
                <w:rFonts w:cs="Arial"/>
              </w:rPr>
              <w:t xml:space="preserve"> o astfel de cerință legală înainte de </w:t>
            </w:r>
            <w:r w:rsidR="00FC6732" w:rsidRPr="006548EB">
              <w:rPr>
                <w:rFonts w:cs="Arial"/>
              </w:rPr>
              <w:t>P</w:t>
            </w:r>
            <w:r w:rsidR="00F45B0D" w:rsidRPr="006548EB">
              <w:rPr>
                <w:rFonts w:cs="Arial"/>
              </w:rPr>
              <w:t>relucrare</w:t>
            </w:r>
            <w:r w:rsidR="00345961" w:rsidRPr="006548EB">
              <w:rPr>
                <w:rFonts w:cs="Arial"/>
              </w:rPr>
              <w:t xml:space="preserve">, cu excepția cazului în care aceste legi aplicabile interzic notificarea </w:t>
            </w:r>
            <w:r w:rsidR="00E24518" w:rsidRPr="006548EB">
              <w:rPr>
                <w:rFonts w:cs="Arial"/>
              </w:rPr>
              <w:t xml:space="preserve">PPG </w:t>
            </w:r>
            <w:r w:rsidR="00345961" w:rsidRPr="006548EB">
              <w:rPr>
                <w:rFonts w:cs="Arial"/>
              </w:rPr>
              <w:t>din motive de interes public;</w:t>
            </w:r>
          </w:p>
        </w:tc>
      </w:tr>
      <w:tr w:rsidR="00A8334E" w:rsidRPr="00580F18" w14:paraId="6E1E9CB2" w14:textId="77777777" w:rsidTr="009543EA">
        <w:tc>
          <w:tcPr>
            <w:tcW w:w="4557" w:type="dxa"/>
          </w:tcPr>
          <w:p w14:paraId="7CBF424B" w14:textId="0259F8D6" w:rsidR="00A8334E" w:rsidRPr="00DE6840" w:rsidRDefault="002233BF" w:rsidP="005D3045">
            <w:pPr>
              <w:pStyle w:val="BodyText"/>
              <w:tabs>
                <w:tab w:val="left" w:pos="3327"/>
              </w:tabs>
              <w:spacing w:after="240"/>
              <w:ind w:left="720"/>
              <w:rPr>
                <w:rFonts w:cs="Arial"/>
              </w:rPr>
            </w:pPr>
            <w:r w:rsidRPr="00580F18">
              <w:rPr>
                <w:rFonts w:cs="Arial"/>
              </w:rPr>
              <w:lastRenderedPageBreak/>
              <w:t>2.1.2</w:t>
            </w:r>
            <w:r w:rsidR="007E5AA4" w:rsidRPr="00580F18">
              <w:rPr>
                <w:rFonts w:cs="Arial"/>
              </w:rPr>
              <w:t xml:space="preserve"> immediately inform </w:t>
            </w:r>
            <w:r w:rsidRPr="00580F18">
              <w:rPr>
                <w:rFonts w:cs="Arial"/>
              </w:rPr>
              <w:t>PPG</w:t>
            </w:r>
            <w:r w:rsidR="007E5AA4" w:rsidRPr="00580F18">
              <w:rPr>
                <w:rFonts w:cs="Arial"/>
              </w:rPr>
              <w:t xml:space="preserve"> if, in its reasonable opinion, any instruction received from </w:t>
            </w:r>
            <w:r w:rsidR="005D3045" w:rsidRPr="00580F18">
              <w:rPr>
                <w:rFonts w:cs="Arial"/>
              </w:rPr>
              <w:t>PPG or PPG Affiliate</w:t>
            </w:r>
            <w:r w:rsidR="007E5AA4" w:rsidRPr="00580F18">
              <w:rPr>
                <w:rFonts w:cs="Arial"/>
              </w:rPr>
              <w:t xml:space="preserve"> infringes any Data Protection Laws</w:t>
            </w:r>
            <w:r w:rsidR="005D3045" w:rsidRPr="00580F18">
              <w:rPr>
                <w:rFonts w:cs="Arial"/>
              </w:rPr>
              <w:t>, it being acknowledged that the Supplier shall not be obliged to undertake additional work or screening to determine if PPG's instructions are compliant</w:t>
            </w:r>
            <w:r w:rsidR="007E5AA4" w:rsidRPr="00580F18">
              <w:rPr>
                <w:rFonts w:cs="Arial"/>
              </w:rPr>
              <w:t xml:space="preserve">; </w:t>
            </w:r>
          </w:p>
        </w:tc>
        <w:tc>
          <w:tcPr>
            <w:tcW w:w="4685" w:type="dxa"/>
          </w:tcPr>
          <w:p w14:paraId="505F2BC2" w14:textId="40D4CC45" w:rsidR="00A8334E" w:rsidRPr="006548EB" w:rsidRDefault="008D2A9D" w:rsidP="00602798">
            <w:pPr>
              <w:pStyle w:val="BBClause3"/>
              <w:rPr>
                <w:rFonts w:cs="Arial"/>
                <w:lang w:val="en-US"/>
              </w:rPr>
            </w:pPr>
            <w:r w:rsidRPr="00264FD0">
              <w:rPr>
                <w:rFonts w:cs="Arial"/>
                <w:lang w:val="en-US"/>
              </w:rPr>
              <w:t xml:space="preserve">să informeze imediat </w:t>
            </w:r>
            <w:r w:rsidR="00E24518" w:rsidRPr="00264FD0">
              <w:rPr>
                <w:rFonts w:cs="Arial"/>
                <w:lang w:val="en-US"/>
              </w:rPr>
              <w:t>PPG</w:t>
            </w:r>
            <w:r w:rsidRPr="00B24EA8">
              <w:rPr>
                <w:rFonts w:cs="Arial"/>
                <w:lang w:val="en-US"/>
              </w:rPr>
              <w:t xml:space="preserve"> dacă în opinia sa este văzut ca rezonabil ca vreuna din instrucțiunile primite de la </w:t>
            </w:r>
            <w:r w:rsidR="00E24518" w:rsidRPr="006548EB">
              <w:rPr>
                <w:rFonts w:cs="Arial"/>
                <w:lang w:val="en-US"/>
              </w:rPr>
              <w:t>PPG</w:t>
            </w:r>
            <w:r w:rsidRPr="006548EB">
              <w:rPr>
                <w:rFonts w:cs="Arial"/>
                <w:lang w:val="en-US"/>
              </w:rPr>
              <w:t xml:space="preserve"> sau de la un </w:t>
            </w:r>
            <w:r w:rsidR="00E24518" w:rsidRPr="006548EB">
              <w:rPr>
                <w:rFonts w:cs="Arial"/>
                <w:lang w:val="en-US"/>
              </w:rPr>
              <w:t xml:space="preserve">Afiliat PPG </w:t>
            </w:r>
            <w:r w:rsidRPr="006548EB">
              <w:rPr>
                <w:rFonts w:cs="Arial"/>
                <w:lang w:val="en-US"/>
              </w:rPr>
              <w:t xml:space="preserve"> încalc</w:t>
            </w:r>
            <w:r w:rsidR="00A51296" w:rsidRPr="006548EB">
              <w:rPr>
                <w:rFonts w:cs="Arial"/>
                <w:lang w:val="en-US"/>
              </w:rPr>
              <w:t>[</w:t>
            </w:r>
            <w:r w:rsidRPr="006548EB">
              <w:rPr>
                <w:rFonts w:cs="Arial"/>
                <w:lang w:val="en-US"/>
              </w:rPr>
              <w:t xml:space="preserve"> orice </w:t>
            </w:r>
            <w:r w:rsidR="00A56823" w:rsidRPr="006548EB">
              <w:rPr>
                <w:rFonts w:cs="Arial"/>
                <w:lang w:val="en-US"/>
              </w:rPr>
              <w:t>L</w:t>
            </w:r>
            <w:r w:rsidRPr="006548EB">
              <w:rPr>
                <w:rFonts w:cs="Arial"/>
                <w:lang w:val="en-US"/>
              </w:rPr>
              <w:t xml:space="preserve">egi </w:t>
            </w:r>
            <w:r w:rsidR="00A56823" w:rsidRPr="006548EB">
              <w:rPr>
                <w:rFonts w:cs="Arial"/>
                <w:lang w:val="en-US"/>
              </w:rPr>
              <w:t xml:space="preserve">de </w:t>
            </w:r>
            <w:r w:rsidRPr="006548EB">
              <w:rPr>
                <w:rFonts w:cs="Arial"/>
                <w:lang w:val="en-US"/>
              </w:rPr>
              <w:t>protecți</w:t>
            </w:r>
            <w:r w:rsidR="00A56823" w:rsidRPr="006548EB">
              <w:rPr>
                <w:rFonts w:cs="Arial"/>
                <w:lang w:val="en-US"/>
              </w:rPr>
              <w:t xml:space="preserve">e </w:t>
            </w:r>
            <w:r w:rsidRPr="006548EB">
              <w:rPr>
                <w:rFonts w:cs="Arial"/>
                <w:lang w:val="en-US"/>
              </w:rPr>
              <w:t>a datelor</w:t>
            </w:r>
            <w:r w:rsidR="00E24518" w:rsidRPr="006548EB">
              <w:rPr>
                <w:rFonts w:cs="Arial"/>
                <w:lang w:val="en-US"/>
              </w:rPr>
              <w:t xml:space="preserve">, </w:t>
            </w:r>
            <w:r w:rsidR="00E24518" w:rsidRPr="006548EB">
              <w:rPr>
                <w:rStyle w:val="tlid-translation"/>
                <w:rFonts w:cs="Arial"/>
                <w:lang w:val="ro-RO"/>
              </w:rPr>
              <w:t>recunoscându-se că Furnizorul nu va fi obligat să efectueze lucrări sau verificări suplimentare pentru a determina dacă instrucțiunile PPG sunt conforme</w:t>
            </w:r>
            <w:r w:rsidRPr="006548EB">
              <w:rPr>
                <w:rFonts w:cs="Arial"/>
                <w:lang w:val="en-US"/>
              </w:rPr>
              <w:t>;</w:t>
            </w:r>
          </w:p>
        </w:tc>
      </w:tr>
      <w:tr w:rsidR="00A8334E" w:rsidRPr="00580F18" w14:paraId="768EAAF6" w14:textId="77777777" w:rsidTr="009543EA">
        <w:tc>
          <w:tcPr>
            <w:tcW w:w="4557" w:type="dxa"/>
          </w:tcPr>
          <w:p w14:paraId="276E5619" w14:textId="17330B90" w:rsidR="00A8334E" w:rsidRPr="00DE6840" w:rsidRDefault="005D3045" w:rsidP="005D3045">
            <w:pPr>
              <w:pStyle w:val="BodyText"/>
              <w:spacing w:after="240"/>
              <w:ind w:left="720"/>
              <w:rPr>
                <w:rFonts w:cs="Arial"/>
              </w:rPr>
            </w:pPr>
            <w:bookmarkStart w:id="5" w:name="_Ref479080631"/>
            <w:r w:rsidRPr="00580F18">
              <w:rPr>
                <w:rFonts w:cs="Arial"/>
              </w:rPr>
              <w:t>2.1.3</w:t>
            </w:r>
            <w:r w:rsidR="007E5AA4" w:rsidRPr="00580F18">
              <w:rPr>
                <w:rFonts w:cs="Arial"/>
              </w:rPr>
              <w:t xml:space="preserve"> </w:t>
            </w:r>
            <w:r w:rsidR="00783403" w:rsidRPr="00580F18">
              <w:rPr>
                <w:rFonts w:cs="Arial"/>
              </w:rPr>
              <w:t xml:space="preserve">without prejudice to </w:t>
            </w:r>
            <w:r w:rsidR="00783403" w:rsidRPr="00580F18">
              <w:rPr>
                <w:rFonts w:cs="Arial"/>
                <w:b/>
              </w:rPr>
              <w:t xml:space="preserve">clause </w:t>
            </w:r>
            <w:r w:rsidRPr="00580F18">
              <w:rPr>
                <w:rFonts w:cs="Arial"/>
                <w:b/>
              </w:rPr>
              <w:t>2.1.1</w:t>
            </w:r>
            <w:r w:rsidR="00783403" w:rsidRPr="00580F18">
              <w:rPr>
                <w:rFonts w:cs="Arial"/>
              </w:rPr>
              <w:t>, ensure that Agreement Personal Data will only be used for the purpose and to the extent described in SCHEDULE 1;</w:t>
            </w:r>
            <w:bookmarkEnd w:id="5"/>
          </w:p>
        </w:tc>
        <w:tc>
          <w:tcPr>
            <w:tcW w:w="4685" w:type="dxa"/>
          </w:tcPr>
          <w:p w14:paraId="4EE9B341" w14:textId="365ADD0B" w:rsidR="00A8334E" w:rsidRPr="00DE6840" w:rsidRDefault="008D2A9D" w:rsidP="00514062">
            <w:pPr>
              <w:pStyle w:val="BBClause3"/>
              <w:rPr>
                <w:rFonts w:cs="Arial"/>
              </w:rPr>
            </w:pPr>
            <w:r w:rsidRPr="00264FD0">
              <w:rPr>
                <w:rFonts w:cs="Arial"/>
              </w:rPr>
              <w:t xml:space="preserve">fără a aduce atingere </w:t>
            </w:r>
            <w:r w:rsidRPr="00264FD0">
              <w:rPr>
                <w:rFonts w:cs="Arial"/>
                <w:b/>
              </w:rPr>
              <w:t xml:space="preserve">clauzei‎ </w:t>
            </w:r>
            <w:r w:rsidR="00E24518" w:rsidRPr="00B24EA8">
              <w:rPr>
                <w:rFonts w:cs="Arial"/>
                <w:b/>
              </w:rPr>
              <w:t>2.1.1</w:t>
            </w:r>
            <w:r w:rsidRPr="00B24EA8">
              <w:rPr>
                <w:rFonts w:cs="Arial"/>
              </w:rPr>
              <w:t xml:space="preserve">, să se asigure că </w:t>
            </w:r>
            <w:r w:rsidR="00D155CF" w:rsidRPr="006548EB">
              <w:rPr>
                <w:rFonts w:cs="Arial"/>
              </w:rPr>
              <w:t>D</w:t>
            </w:r>
            <w:r w:rsidRPr="006548EB">
              <w:rPr>
                <w:rFonts w:cs="Arial"/>
              </w:rPr>
              <w:t xml:space="preserve">atele cu caracter personal </w:t>
            </w:r>
            <w:r w:rsidR="00514062" w:rsidRPr="006548EB">
              <w:rPr>
                <w:rFonts w:cs="Arial"/>
              </w:rPr>
              <w:t xml:space="preserve">obiect al Contractului </w:t>
            </w:r>
            <w:r w:rsidRPr="006548EB">
              <w:rPr>
                <w:rFonts w:cs="Arial"/>
              </w:rPr>
              <w:t>vor fi utilizate numai în scopul și în măsura în care sunt descrise în ANEXA 1</w:t>
            </w:r>
            <w:r w:rsidRPr="00580F18">
              <w:rPr>
                <w:rFonts w:cs="Arial"/>
              </w:rPr>
              <w:t>;</w:t>
            </w:r>
          </w:p>
        </w:tc>
      </w:tr>
      <w:tr w:rsidR="00A8334E" w:rsidRPr="00580F18" w14:paraId="43282599" w14:textId="77777777" w:rsidTr="009543EA">
        <w:tc>
          <w:tcPr>
            <w:tcW w:w="4557" w:type="dxa"/>
          </w:tcPr>
          <w:p w14:paraId="5A41A437" w14:textId="0EBA265D" w:rsidR="00A8334E" w:rsidRPr="00DE6840" w:rsidRDefault="005D3045" w:rsidP="00B24EA8">
            <w:pPr>
              <w:pStyle w:val="BodyText"/>
              <w:spacing w:after="240"/>
              <w:ind w:left="720"/>
              <w:rPr>
                <w:rFonts w:cs="Arial"/>
              </w:rPr>
            </w:pPr>
            <w:r w:rsidRPr="00580F18">
              <w:rPr>
                <w:rFonts w:cs="Arial"/>
              </w:rPr>
              <w:t>2.1.4</w:t>
            </w:r>
            <w:r w:rsidR="00783403" w:rsidRPr="00580F18">
              <w:rPr>
                <w:rFonts w:cs="Arial"/>
              </w:rPr>
              <w:t xml:space="preserve"> </w:t>
            </w:r>
            <w:r w:rsidR="00054029" w:rsidRPr="00580F18">
              <w:rPr>
                <w:rFonts w:cs="Arial"/>
              </w:rPr>
              <w:t xml:space="preserve">without prejudice to </w:t>
            </w:r>
            <w:r w:rsidR="00054029" w:rsidRPr="00580F18">
              <w:rPr>
                <w:rStyle w:val="CrossReference"/>
                <w:rFonts w:cs="Arial"/>
              </w:rPr>
              <w:t xml:space="preserve">clause </w:t>
            </w:r>
            <w:r w:rsidR="00B24EA8">
              <w:rPr>
                <w:rStyle w:val="CrossReference"/>
                <w:rFonts w:cs="Arial"/>
              </w:rPr>
              <w:t>2.1.3</w:t>
            </w:r>
            <w:r w:rsidR="00054029" w:rsidRPr="00580F18">
              <w:rPr>
                <w:rFonts w:cs="Arial"/>
              </w:rPr>
              <w:t xml:space="preserve">, not without the prior written consent of </w:t>
            </w:r>
            <w:r w:rsidRPr="00580F18">
              <w:rPr>
                <w:rFonts w:cs="Arial"/>
              </w:rPr>
              <w:t>PPG</w:t>
            </w:r>
            <w:r w:rsidR="00054029" w:rsidRPr="00580F18">
              <w:rPr>
                <w:rFonts w:cs="Arial"/>
              </w:rPr>
              <w:t xml:space="preserve"> or the relevant </w:t>
            </w:r>
            <w:r w:rsidR="00632DFC" w:rsidRPr="00580F18">
              <w:rPr>
                <w:rFonts w:cs="Arial"/>
              </w:rPr>
              <w:t>PPG Affiliate</w:t>
            </w:r>
            <w:r w:rsidR="00054029" w:rsidRPr="00580F18">
              <w:rPr>
                <w:rFonts w:cs="Arial"/>
              </w:rPr>
              <w:t>:</w:t>
            </w:r>
          </w:p>
        </w:tc>
        <w:tc>
          <w:tcPr>
            <w:tcW w:w="4685" w:type="dxa"/>
          </w:tcPr>
          <w:p w14:paraId="2345ADC5" w14:textId="5DC2F67F" w:rsidR="00A8334E" w:rsidRPr="00DE6840" w:rsidRDefault="008D2A9D" w:rsidP="00DE6840">
            <w:pPr>
              <w:pStyle w:val="BBClause3"/>
              <w:rPr>
                <w:rFonts w:cs="Arial"/>
              </w:rPr>
            </w:pPr>
            <w:r w:rsidRPr="00DE6840">
              <w:rPr>
                <w:rFonts w:cs="Arial"/>
              </w:rPr>
              <w:t xml:space="preserve">fără a aduce atingere </w:t>
            </w:r>
            <w:r w:rsidRPr="00264FD0">
              <w:rPr>
                <w:rFonts w:cs="Arial"/>
                <w:b/>
              </w:rPr>
              <w:t xml:space="preserve">clauzei‎ </w:t>
            </w:r>
            <w:r w:rsidR="00D155CF" w:rsidRPr="00264FD0">
              <w:rPr>
                <w:rFonts w:cs="Arial"/>
                <w:b/>
              </w:rPr>
              <w:t>2</w:t>
            </w:r>
            <w:r w:rsidR="00E24518" w:rsidRPr="00264FD0">
              <w:rPr>
                <w:rFonts w:cs="Arial"/>
                <w:b/>
              </w:rPr>
              <w:t>.1.3</w:t>
            </w:r>
            <w:r w:rsidRPr="00264FD0">
              <w:rPr>
                <w:rFonts w:cs="Arial"/>
              </w:rPr>
              <w:t xml:space="preserve">, să </w:t>
            </w:r>
            <w:r w:rsidR="00064671" w:rsidRPr="00264FD0">
              <w:rPr>
                <w:rFonts w:cs="Arial"/>
              </w:rPr>
              <w:t xml:space="preserve">nu </w:t>
            </w:r>
            <w:r w:rsidRPr="00264FD0">
              <w:rPr>
                <w:rFonts w:cs="Arial"/>
              </w:rPr>
              <w:t>efectueze</w:t>
            </w:r>
            <w:r w:rsidRPr="00B24EA8">
              <w:rPr>
                <w:rFonts w:cs="Arial"/>
              </w:rPr>
              <w:t xml:space="preserve"> fără consimțământul scris prealabil al </w:t>
            </w:r>
            <w:r w:rsidR="00E24518" w:rsidRPr="006548EB">
              <w:rPr>
                <w:rFonts w:cs="Arial"/>
              </w:rPr>
              <w:t>PPG</w:t>
            </w:r>
            <w:r w:rsidR="00A51296" w:rsidRPr="006548EB">
              <w:rPr>
                <w:rFonts w:cs="Arial"/>
              </w:rPr>
              <w:t xml:space="preserve"> </w:t>
            </w:r>
            <w:r w:rsidRPr="006548EB">
              <w:rPr>
                <w:rFonts w:cs="Arial"/>
              </w:rPr>
              <w:t>sau al</w:t>
            </w:r>
            <w:r w:rsidR="00DE6840">
              <w:rPr>
                <w:rFonts w:cs="Arial"/>
              </w:rPr>
              <w:t xml:space="preserve"> afiliatului PPG relevant</w:t>
            </w:r>
            <w:r w:rsidRPr="00DE6840">
              <w:rPr>
                <w:rFonts w:cs="Arial"/>
              </w:rPr>
              <w:t>, următoarele:</w:t>
            </w:r>
          </w:p>
        </w:tc>
      </w:tr>
      <w:tr w:rsidR="00A8334E" w:rsidRPr="00580F18" w14:paraId="33ECF2E3" w14:textId="77777777" w:rsidTr="009543EA">
        <w:tc>
          <w:tcPr>
            <w:tcW w:w="4557" w:type="dxa"/>
          </w:tcPr>
          <w:p w14:paraId="76373FE9" w14:textId="1B775A6E" w:rsidR="00A8334E" w:rsidRPr="00DE6840" w:rsidRDefault="005D3045" w:rsidP="00783403">
            <w:pPr>
              <w:pStyle w:val="BodyText"/>
              <w:spacing w:after="240"/>
              <w:ind w:left="1440"/>
              <w:rPr>
                <w:rFonts w:cs="Arial"/>
              </w:rPr>
            </w:pPr>
            <w:r w:rsidRPr="00580F18">
              <w:rPr>
                <w:rFonts w:cs="Arial"/>
              </w:rPr>
              <w:t>2.1.4.1</w:t>
            </w:r>
            <w:r w:rsidR="00783403" w:rsidRPr="00580F18">
              <w:rPr>
                <w:rFonts w:cs="Arial"/>
              </w:rPr>
              <w:t xml:space="preserve"> </w:t>
            </w:r>
            <w:r w:rsidR="00054029" w:rsidRPr="00580F18">
              <w:rPr>
                <w:rFonts w:cs="Arial"/>
              </w:rPr>
              <w:t xml:space="preserve">convert any Agreement Personal Data </w:t>
            </w:r>
            <w:r w:rsidR="00054029" w:rsidRPr="00580F18">
              <w:rPr>
                <w:rFonts w:cs="Arial"/>
              </w:rPr>
              <w:lastRenderedPageBreak/>
              <w:t>into anonymised, pseudonymised, depersonalised, aggregated or statistical data;</w:t>
            </w:r>
          </w:p>
        </w:tc>
        <w:tc>
          <w:tcPr>
            <w:tcW w:w="4685" w:type="dxa"/>
          </w:tcPr>
          <w:p w14:paraId="409BCBF9" w14:textId="28AC096D" w:rsidR="00A8334E" w:rsidRPr="006548EB" w:rsidRDefault="008D2A9D" w:rsidP="00064671">
            <w:pPr>
              <w:pStyle w:val="BBClause4"/>
              <w:rPr>
                <w:rFonts w:cs="Arial"/>
              </w:rPr>
            </w:pPr>
            <w:r w:rsidRPr="00264FD0">
              <w:rPr>
                <w:rFonts w:cs="Arial"/>
              </w:rPr>
              <w:lastRenderedPageBreak/>
              <w:t xml:space="preserve">conversia oricăror </w:t>
            </w:r>
            <w:r w:rsidR="00D155CF" w:rsidRPr="00B24EA8">
              <w:rPr>
                <w:rFonts w:cs="Arial"/>
              </w:rPr>
              <w:t>D</w:t>
            </w:r>
            <w:r w:rsidRPr="00B24EA8">
              <w:rPr>
                <w:rFonts w:cs="Arial"/>
              </w:rPr>
              <w:t xml:space="preserve">ate </w:t>
            </w:r>
            <w:r w:rsidR="00D155CF" w:rsidRPr="00B24EA8">
              <w:rPr>
                <w:rFonts w:cs="Arial"/>
              </w:rPr>
              <w:t xml:space="preserve">cu </w:t>
            </w:r>
            <w:r w:rsidR="00D155CF" w:rsidRPr="00B24EA8">
              <w:rPr>
                <w:rFonts w:cs="Arial"/>
              </w:rPr>
              <w:lastRenderedPageBreak/>
              <w:t xml:space="preserve">caracter </w:t>
            </w:r>
            <w:r w:rsidRPr="006548EB">
              <w:rPr>
                <w:rFonts w:cs="Arial"/>
              </w:rPr>
              <w:t xml:space="preserve">personal </w:t>
            </w:r>
            <w:r w:rsidR="00064671" w:rsidRPr="006548EB">
              <w:rPr>
                <w:rFonts w:cs="Arial"/>
              </w:rPr>
              <w:t xml:space="preserve">obiect al Contractului </w:t>
            </w:r>
            <w:r w:rsidRPr="006548EB">
              <w:rPr>
                <w:rFonts w:cs="Arial"/>
              </w:rPr>
              <w:t>în date anonime, pseudonim</w:t>
            </w:r>
            <w:r w:rsidR="00064671" w:rsidRPr="006548EB">
              <w:rPr>
                <w:rFonts w:cs="Arial"/>
              </w:rPr>
              <w:t>izate</w:t>
            </w:r>
            <w:r w:rsidRPr="006548EB">
              <w:rPr>
                <w:rFonts w:cs="Arial"/>
              </w:rPr>
              <w:t>, depersonalizate, agregate sau statistice;</w:t>
            </w:r>
          </w:p>
        </w:tc>
      </w:tr>
      <w:tr w:rsidR="00A8334E" w:rsidRPr="00580F18" w14:paraId="6FDD4409" w14:textId="77777777" w:rsidTr="009543EA">
        <w:tc>
          <w:tcPr>
            <w:tcW w:w="4557" w:type="dxa"/>
          </w:tcPr>
          <w:p w14:paraId="242EC9BB" w14:textId="6AF25E2E" w:rsidR="00A8334E" w:rsidRPr="00DE6840" w:rsidRDefault="005D3045" w:rsidP="00783403">
            <w:pPr>
              <w:pStyle w:val="BodyText"/>
              <w:spacing w:after="240"/>
              <w:ind w:left="1440"/>
              <w:rPr>
                <w:rFonts w:cs="Arial"/>
              </w:rPr>
            </w:pPr>
            <w:r w:rsidRPr="00580F18">
              <w:rPr>
                <w:rFonts w:cs="Arial"/>
              </w:rPr>
              <w:lastRenderedPageBreak/>
              <w:t xml:space="preserve">2.1.4.2 </w:t>
            </w:r>
            <w:r w:rsidR="00054029" w:rsidRPr="00580F18">
              <w:rPr>
                <w:rFonts w:cs="Arial"/>
              </w:rPr>
              <w:t>use any Agreement Personal Data for “big data” analysis or purposes; or</w:t>
            </w:r>
          </w:p>
        </w:tc>
        <w:tc>
          <w:tcPr>
            <w:tcW w:w="4685" w:type="dxa"/>
          </w:tcPr>
          <w:p w14:paraId="31FDC78D" w14:textId="00CDDB62" w:rsidR="00A8334E" w:rsidRPr="006548EB" w:rsidRDefault="008D2A9D" w:rsidP="00064671">
            <w:pPr>
              <w:pStyle w:val="BBClause4"/>
              <w:numPr>
                <w:ilvl w:val="3"/>
                <w:numId w:val="27"/>
              </w:numPr>
              <w:rPr>
                <w:rFonts w:cs="Arial"/>
              </w:rPr>
            </w:pPr>
            <w:r w:rsidRPr="00264FD0">
              <w:rPr>
                <w:rFonts w:cs="Arial"/>
              </w:rPr>
              <w:t xml:space="preserve">utilizarea oricăror </w:t>
            </w:r>
            <w:r w:rsidR="00D155CF" w:rsidRPr="00264FD0">
              <w:rPr>
                <w:rFonts w:cs="Arial"/>
              </w:rPr>
              <w:t>D</w:t>
            </w:r>
            <w:r w:rsidRPr="00B24EA8">
              <w:rPr>
                <w:rFonts w:cs="Arial"/>
              </w:rPr>
              <w:t xml:space="preserve">ate </w:t>
            </w:r>
            <w:r w:rsidR="00D155CF" w:rsidRPr="00B24EA8">
              <w:rPr>
                <w:rFonts w:cs="Arial"/>
              </w:rPr>
              <w:t>cu caracter P</w:t>
            </w:r>
            <w:r w:rsidRPr="006548EB">
              <w:rPr>
                <w:rFonts w:cs="Arial"/>
              </w:rPr>
              <w:t xml:space="preserve">ersonal </w:t>
            </w:r>
            <w:r w:rsidR="00064671" w:rsidRPr="006548EB">
              <w:rPr>
                <w:rFonts w:cs="Arial"/>
              </w:rPr>
              <w:t xml:space="preserve">obiect al Contractului </w:t>
            </w:r>
            <w:r w:rsidRPr="006548EB">
              <w:rPr>
                <w:rFonts w:cs="Arial"/>
              </w:rPr>
              <w:t>pentru analize de date în masă sau în scopuri similare; sau</w:t>
            </w:r>
          </w:p>
        </w:tc>
      </w:tr>
      <w:tr w:rsidR="00A8334E" w:rsidRPr="00580F18" w14:paraId="0A628450" w14:textId="77777777" w:rsidTr="009543EA">
        <w:tc>
          <w:tcPr>
            <w:tcW w:w="4557" w:type="dxa"/>
          </w:tcPr>
          <w:p w14:paraId="168808FB" w14:textId="7465FB71" w:rsidR="00A8334E" w:rsidRPr="00DE6840" w:rsidRDefault="005D3045" w:rsidP="00783403">
            <w:pPr>
              <w:pStyle w:val="BodyText"/>
              <w:spacing w:after="240"/>
              <w:ind w:left="1440"/>
              <w:rPr>
                <w:rFonts w:cs="Arial"/>
              </w:rPr>
            </w:pPr>
            <w:r w:rsidRPr="00580F18">
              <w:rPr>
                <w:rFonts w:cs="Arial"/>
              </w:rPr>
              <w:t>2.1.4.3</w:t>
            </w:r>
            <w:r w:rsidR="00783403" w:rsidRPr="00580F18">
              <w:rPr>
                <w:rFonts w:cs="Arial"/>
              </w:rPr>
              <w:t xml:space="preserve"> </w:t>
            </w:r>
            <w:r w:rsidR="00054029" w:rsidRPr="00580F18">
              <w:rPr>
                <w:rFonts w:cs="Arial"/>
              </w:rPr>
              <w:t>match or compare any Agreement Personal Data with or against any other Personal Data (whether the Supplier’s or any third party’s);</w:t>
            </w:r>
          </w:p>
        </w:tc>
        <w:tc>
          <w:tcPr>
            <w:tcW w:w="4685" w:type="dxa"/>
          </w:tcPr>
          <w:p w14:paraId="7BCD3476" w14:textId="56E6225F" w:rsidR="00A8334E" w:rsidRPr="006548EB" w:rsidRDefault="008D2A9D" w:rsidP="008D2A9D">
            <w:pPr>
              <w:pStyle w:val="BBClause4"/>
              <w:numPr>
                <w:ilvl w:val="3"/>
                <w:numId w:val="28"/>
              </w:numPr>
              <w:rPr>
                <w:rFonts w:cs="Arial"/>
              </w:rPr>
            </w:pPr>
            <w:r w:rsidRPr="00264FD0">
              <w:rPr>
                <w:rFonts w:cs="Arial"/>
              </w:rPr>
              <w:t xml:space="preserve">potrivirea sau compararea oricăror </w:t>
            </w:r>
            <w:r w:rsidR="00D155CF" w:rsidRPr="00264FD0">
              <w:rPr>
                <w:rFonts w:cs="Arial"/>
              </w:rPr>
              <w:t>D</w:t>
            </w:r>
            <w:r w:rsidRPr="00B24EA8">
              <w:rPr>
                <w:rFonts w:cs="Arial"/>
              </w:rPr>
              <w:t>ate cu caracter personal</w:t>
            </w:r>
            <w:r w:rsidR="00807E09" w:rsidRPr="006548EB">
              <w:rPr>
                <w:rFonts w:cs="Arial"/>
              </w:rPr>
              <w:t xml:space="preserve"> obiect al Contractului</w:t>
            </w:r>
            <w:r w:rsidRPr="006548EB">
              <w:rPr>
                <w:rFonts w:cs="Arial"/>
              </w:rPr>
              <w:t xml:space="preserve"> cu oricare alte </w:t>
            </w:r>
            <w:r w:rsidR="00D155CF" w:rsidRPr="006548EB">
              <w:rPr>
                <w:rFonts w:cs="Arial"/>
              </w:rPr>
              <w:t>D</w:t>
            </w:r>
            <w:r w:rsidRPr="006548EB">
              <w:rPr>
                <w:rFonts w:cs="Arial"/>
              </w:rPr>
              <w:t xml:space="preserve">ate </w:t>
            </w:r>
            <w:r w:rsidR="00D155CF" w:rsidRPr="006548EB">
              <w:rPr>
                <w:rFonts w:cs="Arial"/>
              </w:rPr>
              <w:t xml:space="preserve">cu caracter </w:t>
            </w:r>
            <w:r w:rsidRPr="006548EB">
              <w:rPr>
                <w:rFonts w:cs="Arial"/>
              </w:rPr>
              <w:t>personale (indiferent dacă acestea sunt furnizate de Furnizor sau de orice terță parte);</w:t>
            </w:r>
          </w:p>
        </w:tc>
      </w:tr>
      <w:tr w:rsidR="00A8334E" w:rsidRPr="00442D85" w14:paraId="3F2912DE" w14:textId="77777777" w:rsidTr="009543EA">
        <w:tc>
          <w:tcPr>
            <w:tcW w:w="4557" w:type="dxa"/>
          </w:tcPr>
          <w:p w14:paraId="7C129349" w14:textId="427502FE" w:rsidR="00A8334E" w:rsidRPr="00264FD0" w:rsidRDefault="00054029" w:rsidP="009D116E">
            <w:pPr>
              <w:pStyle w:val="BBClause3"/>
              <w:rPr>
                <w:rFonts w:cs="Arial"/>
              </w:rPr>
            </w:pPr>
            <w:bookmarkStart w:id="6" w:name="_Ref479081670"/>
            <w:r w:rsidRPr="00DE6840">
              <w:rPr>
                <w:rFonts w:cs="Arial"/>
              </w:rPr>
              <w:t>ensure that any individual authorised to Process Agreem</w:t>
            </w:r>
            <w:r w:rsidRPr="00264FD0">
              <w:rPr>
                <w:rFonts w:cs="Arial"/>
              </w:rPr>
              <w:t>ent Personal Data accesses such Agreement Personal Data strictly on a need to know basis as necessary to perform their role in the performance of this Agreement, and:</w:t>
            </w:r>
            <w:bookmarkEnd w:id="6"/>
          </w:p>
        </w:tc>
        <w:tc>
          <w:tcPr>
            <w:tcW w:w="4685" w:type="dxa"/>
          </w:tcPr>
          <w:p w14:paraId="4C0D8EB8" w14:textId="674DBEE1" w:rsidR="00A8334E" w:rsidRPr="006548EB" w:rsidRDefault="002447FD" w:rsidP="00641F3C">
            <w:pPr>
              <w:pStyle w:val="BBClause3"/>
              <w:numPr>
                <w:ilvl w:val="2"/>
                <w:numId w:val="44"/>
              </w:numPr>
              <w:rPr>
                <w:rFonts w:cs="Arial"/>
                <w:lang w:val="ro-RO"/>
              </w:rPr>
            </w:pPr>
            <w:r w:rsidRPr="00580F18">
              <w:rPr>
                <w:rFonts w:cs="Arial"/>
                <w:lang w:val="ro-RO"/>
              </w:rPr>
              <w:t xml:space="preserve"> </w:t>
            </w:r>
            <w:r w:rsidRPr="00DE6840">
              <w:rPr>
                <w:rFonts w:cs="Arial"/>
                <w:lang w:val="ro-RO"/>
              </w:rPr>
              <w:t xml:space="preserve">să se asigure că orice persoană fizică autorizată să </w:t>
            </w:r>
            <w:r w:rsidR="00641F3C" w:rsidRPr="00264FD0">
              <w:rPr>
                <w:rFonts w:cs="Arial"/>
                <w:lang w:val="ro-RO"/>
              </w:rPr>
              <w:t xml:space="preserve">prelucreze </w:t>
            </w:r>
            <w:r w:rsidR="00DC098C" w:rsidRPr="00264FD0">
              <w:rPr>
                <w:rFonts w:cs="Arial"/>
                <w:lang w:val="ro-RO"/>
              </w:rPr>
              <w:t>D</w:t>
            </w:r>
            <w:r w:rsidRPr="00B24EA8">
              <w:rPr>
                <w:rFonts w:cs="Arial"/>
                <w:lang w:val="ro-RO"/>
              </w:rPr>
              <w:t xml:space="preserve">atele </w:t>
            </w:r>
            <w:r w:rsidR="00DC098C" w:rsidRPr="006548EB">
              <w:rPr>
                <w:rFonts w:cs="Arial"/>
                <w:lang w:val="ro-RO"/>
              </w:rPr>
              <w:t xml:space="preserve">cu caracter </w:t>
            </w:r>
            <w:r w:rsidRPr="006548EB">
              <w:rPr>
                <w:rFonts w:cs="Arial"/>
                <w:lang w:val="ro-RO"/>
              </w:rPr>
              <w:t>personal</w:t>
            </w:r>
            <w:r w:rsidR="003D6569" w:rsidRPr="006548EB">
              <w:rPr>
                <w:rFonts w:cs="Arial"/>
                <w:lang w:val="ro-RO"/>
              </w:rPr>
              <w:t xml:space="preserve"> </w:t>
            </w:r>
            <w:r w:rsidR="00A51296" w:rsidRPr="006548EB">
              <w:rPr>
                <w:rFonts w:cs="Arial"/>
                <w:lang w:val="ro-RO"/>
              </w:rPr>
              <w:t>obiect al Contractului</w:t>
            </w:r>
            <w:r w:rsidR="00641F3C" w:rsidRPr="006548EB">
              <w:rPr>
                <w:rFonts w:cs="Arial"/>
                <w:lang w:val="ro-RO"/>
              </w:rPr>
              <w:t xml:space="preserve"> </w:t>
            </w:r>
            <w:r w:rsidRPr="006548EB">
              <w:rPr>
                <w:rFonts w:cs="Arial"/>
                <w:lang w:val="ro-RO"/>
              </w:rPr>
              <w:t xml:space="preserve">accesează astfel de </w:t>
            </w:r>
            <w:r w:rsidR="005165E4" w:rsidRPr="006548EB">
              <w:rPr>
                <w:rFonts w:cs="Arial"/>
                <w:lang w:val="ro-RO"/>
              </w:rPr>
              <w:t>D</w:t>
            </w:r>
            <w:r w:rsidRPr="006548EB">
              <w:rPr>
                <w:rFonts w:cs="Arial"/>
                <w:lang w:val="ro-RO"/>
              </w:rPr>
              <w:t>ate cu caracter personal strict pe baza necesității de a cunoaște, după cum este necesar pentru a-și îndeplini rolul în îndeplinirea</w:t>
            </w:r>
            <w:r w:rsidR="00A51296" w:rsidRPr="006548EB">
              <w:rPr>
                <w:rFonts w:cs="Arial"/>
                <w:lang w:val="ro-RO"/>
              </w:rPr>
              <w:t xml:space="preserve"> </w:t>
            </w:r>
            <w:r w:rsidRPr="006548EB">
              <w:rPr>
                <w:rFonts w:cs="Arial"/>
                <w:lang w:val="ro-RO"/>
              </w:rPr>
              <w:t xml:space="preserve">prezentului </w:t>
            </w:r>
            <w:r w:rsidR="00641F3C" w:rsidRPr="006548EB">
              <w:rPr>
                <w:rFonts w:cs="Arial"/>
                <w:lang w:val="ro-RO"/>
              </w:rPr>
              <w:t>Contract</w:t>
            </w:r>
            <w:r w:rsidRPr="006548EB">
              <w:rPr>
                <w:rFonts w:cs="Arial"/>
                <w:lang w:val="ro-RO"/>
              </w:rPr>
              <w:t>, și:</w:t>
            </w:r>
          </w:p>
        </w:tc>
      </w:tr>
      <w:tr w:rsidR="00A8334E" w:rsidRPr="00DE6840" w14:paraId="4EB3ACD1" w14:textId="77777777" w:rsidTr="009543EA">
        <w:tc>
          <w:tcPr>
            <w:tcW w:w="4557" w:type="dxa"/>
          </w:tcPr>
          <w:p w14:paraId="25C5A950" w14:textId="18C76FFE" w:rsidR="00A8334E" w:rsidRPr="006548EB" w:rsidRDefault="00054029" w:rsidP="009D116E">
            <w:pPr>
              <w:pStyle w:val="BBClause4"/>
              <w:rPr>
                <w:rFonts w:cs="Arial"/>
              </w:rPr>
            </w:pPr>
            <w:r w:rsidRPr="00DE6840">
              <w:rPr>
                <w:rFonts w:cs="Arial"/>
              </w:rPr>
              <w:t xml:space="preserve">is subject to </w:t>
            </w:r>
            <w:r w:rsidR="005D3045" w:rsidRPr="00DE6840">
              <w:rPr>
                <w:rFonts w:cs="Arial"/>
              </w:rPr>
              <w:t xml:space="preserve">binding </w:t>
            </w:r>
            <w:r w:rsidRPr="00264FD0">
              <w:rPr>
                <w:rFonts w:cs="Arial"/>
              </w:rPr>
              <w:t xml:space="preserve">confidentiality </w:t>
            </w:r>
            <w:r w:rsidRPr="00264FD0">
              <w:rPr>
                <w:rFonts w:cs="Arial"/>
              </w:rPr>
              <w:lastRenderedPageBreak/>
              <w:t xml:space="preserve">obligations </w:t>
            </w:r>
            <w:r w:rsidR="005D3045" w:rsidRPr="006548EB">
              <w:rPr>
                <w:rFonts w:cs="Arial"/>
              </w:rPr>
              <w:t>in respect of Agreement Personal Data</w:t>
            </w:r>
            <w:r w:rsidR="00783403" w:rsidRPr="006548EB">
              <w:rPr>
                <w:rFonts w:cs="Arial"/>
              </w:rPr>
              <w:t xml:space="preserve"> or is under an appropriate statutory obligation of confidentiality; </w:t>
            </w:r>
          </w:p>
        </w:tc>
        <w:tc>
          <w:tcPr>
            <w:tcW w:w="4685" w:type="dxa"/>
          </w:tcPr>
          <w:p w14:paraId="2AFD33A9" w14:textId="60923328" w:rsidR="00A8334E" w:rsidRPr="006548EB" w:rsidRDefault="002447FD" w:rsidP="00C23677">
            <w:pPr>
              <w:pStyle w:val="BBClause4"/>
              <w:numPr>
                <w:ilvl w:val="3"/>
                <w:numId w:val="45"/>
              </w:numPr>
              <w:rPr>
                <w:rFonts w:cs="Arial"/>
                <w:lang w:val="fr-FR"/>
              </w:rPr>
            </w:pPr>
            <w:r w:rsidRPr="006548EB">
              <w:rPr>
                <w:rFonts w:cs="Arial"/>
                <w:lang w:val="fr-FR"/>
              </w:rPr>
              <w:lastRenderedPageBreak/>
              <w:t xml:space="preserve">este supusă obligațiilor de confidențialitate </w:t>
            </w:r>
            <w:r w:rsidR="00325FA6" w:rsidRPr="006548EB">
              <w:rPr>
                <w:rFonts w:cs="Arial"/>
                <w:lang w:val="fr-FR"/>
              </w:rPr>
              <w:lastRenderedPageBreak/>
              <w:t>cu privire la</w:t>
            </w:r>
            <w:r w:rsidR="00C23677" w:rsidRPr="006548EB">
              <w:rPr>
                <w:rFonts w:cs="Arial"/>
                <w:lang w:val="fr-FR"/>
              </w:rPr>
              <w:t xml:space="preserve"> Datele </w:t>
            </w:r>
            <w:r w:rsidR="00E335E1" w:rsidRPr="006548EB">
              <w:rPr>
                <w:rFonts w:cs="Arial"/>
                <w:lang w:val="fr-FR"/>
              </w:rPr>
              <w:t xml:space="preserve">cu caracter </w:t>
            </w:r>
            <w:r w:rsidR="00A51296" w:rsidRPr="006548EB">
              <w:rPr>
                <w:rFonts w:cs="Arial"/>
                <w:lang w:val="fr-FR"/>
              </w:rPr>
              <w:t>perso</w:t>
            </w:r>
            <w:r w:rsidR="00E335E1" w:rsidRPr="006548EB">
              <w:rPr>
                <w:rFonts w:cs="Arial"/>
                <w:lang w:val="fr-FR"/>
              </w:rPr>
              <w:t>n</w:t>
            </w:r>
            <w:r w:rsidR="00A51296" w:rsidRPr="006548EB">
              <w:rPr>
                <w:rFonts w:cs="Arial"/>
                <w:lang w:val="fr-FR"/>
              </w:rPr>
              <w:t>al</w:t>
            </w:r>
            <w:r w:rsidR="00C23677" w:rsidRPr="006548EB">
              <w:rPr>
                <w:rFonts w:cs="Arial"/>
                <w:lang w:val="fr-FR"/>
              </w:rPr>
              <w:t xml:space="preserve"> obiect al Contractului</w:t>
            </w:r>
            <w:r w:rsidR="00325FA6" w:rsidRPr="006548EB">
              <w:rPr>
                <w:rFonts w:cs="Arial"/>
                <w:lang w:val="fr-FR"/>
              </w:rPr>
              <w:t xml:space="preserve"> </w:t>
            </w:r>
            <w:r w:rsidRPr="006548EB">
              <w:rPr>
                <w:rFonts w:cs="Arial"/>
                <w:lang w:val="fr-FR"/>
              </w:rPr>
              <w:t xml:space="preserve">sau se supune unei obligații </w:t>
            </w:r>
            <w:r w:rsidR="00C23677" w:rsidRPr="006548EB">
              <w:rPr>
                <w:rFonts w:cs="Arial"/>
                <w:lang w:val="fr-FR"/>
              </w:rPr>
              <w:t xml:space="preserve">staturare adecvate </w:t>
            </w:r>
            <w:r w:rsidRPr="006548EB">
              <w:rPr>
                <w:rFonts w:cs="Arial"/>
                <w:lang w:val="fr-FR"/>
              </w:rPr>
              <w:t>de confidențialitate;</w:t>
            </w:r>
          </w:p>
        </w:tc>
      </w:tr>
      <w:tr w:rsidR="00A8334E" w:rsidRPr="00580F18" w14:paraId="6F5200D0" w14:textId="77777777" w:rsidTr="009543EA">
        <w:tc>
          <w:tcPr>
            <w:tcW w:w="4557" w:type="dxa"/>
          </w:tcPr>
          <w:p w14:paraId="5DF9A045" w14:textId="63C16C08" w:rsidR="00A8334E" w:rsidRPr="00DE6840" w:rsidRDefault="00054029" w:rsidP="009D116E">
            <w:pPr>
              <w:pStyle w:val="BBClause4"/>
              <w:rPr>
                <w:rFonts w:cs="Arial"/>
              </w:rPr>
            </w:pPr>
            <w:r w:rsidRPr="00DE6840">
              <w:rPr>
                <w:rFonts w:cs="Arial"/>
              </w:rPr>
              <w:lastRenderedPageBreak/>
              <w:t xml:space="preserve">complies with this </w:t>
            </w:r>
            <w:r w:rsidRPr="00580F18">
              <w:rPr>
                <w:rStyle w:val="CrossReference"/>
                <w:rFonts w:cs="Arial"/>
              </w:rPr>
              <w:t xml:space="preserve">clause </w:t>
            </w:r>
            <w:r w:rsidRPr="00DE6840">
              <w:rPr>
                <w:rStyle w:val="CrossReference"/>
                <w:rFonts w:cs="Arial"/>
              </w:rPr>
              <w:fldChar w:fldCharType="begin"/>
            </w:r>
            <w:r w:rsidRPr="00580F18">
              <w:rPr>
                <w:rStyle w:val="CrossReference"/>
                <w:rFonts w:cs="Arial"/>
              </w:rPr>
              <w:instrText xml:space="preserve"> REF _Ref515558558 \r \h  \* MERGEFORMAT </w:instrText>
            </w:r>
            <w:r w:rsidRPr="00DE6840">
              <w:rPr>
                <w:rStyle w:val="CrossReference"/>
                <w:rFonts w:cs="Arial"/>
              </w:rPr>
            </w:r>
            <w:r w:rsidRPr="00DE6840">
              <w:rPr>
                <w:rStyle w:val="CrossReference"/>
                <w:rFonts w:cs="Arial"/>
              </w:rPr>
              <w:fldChar w:fldCharType="separate"/>
            </w:r>
            <w:r w:rsidR="00DE6840">
              <w:rPr>
                <w:rStyle w:val="CrossReference"/>
                <w:rFonts w:cs="Arial"/>
              </w:rPr>
              <w:t>B</w:t>
            </w:r>
            <w:r w:rsidRPr="00DE6840">
              <w:rPr>
                <w:rStyle w:val="CrossReference"/>
                <w:rFonts w:cs="Arial"/>
              </w:rPr>
              <w:fldChar w:fldCharType="end"/>
            </w:r>
            <w:r w:rsidRPr="00DE6840">
              <w:rPr>
                <w:rFonts w:cs="Arial"/>
              </w:rPr>
              <w:t>; and</w:t>
            </w:r>
          </w:p>
          <w:p w14:paraId="4C8668CF" w14:textId="0E5A5B55" w:rsidR="00783403" w:rsidRPr="006548EB" w:rsidRDefault="00783403" w:rsidP="009D116E">
            <w:pPr>
              <w:pStyle w:val="BBClause4"/>
              <w:rPr>
                <w:rFonts w:cs="Arial"/>
              </w:rPr>
            </w:pPr>
            <w:r w:rsidRPr="00264FD0">
              <w:rPr>
                <w:rFonts w:cs="Arial"/>
              </w:rPr>
              <w:t xml:space="preserve">is appropriately reliable, qualified and trained in relation to their </w:t>
            </w:r>
            <w:r w:rsidR="005D3045" w:rsidRPr="00264FD0">
              <w:rPr>
                <w:rFonts w:cs="Arial"/>
              </w:rPr>
              <w:t xml:space="preserve">responsibilities for </w:t>
            </w:r>
            <w:r w:rsidRPr="00B24EA8">
              <w:rPr>
                <w:rFonts w:cs="Arial"/>
              </w:rPr>
              <w:t>Processing of Agreement Personal Data;</w:t>
            </w:r>
            <w:r w:rsidR="005D3045" w:rsidRPr="006548EB">
              <w:rPr>
                <w:rFonts w:cs="Arial"/>
              </w:rPr>
              <w:t xml:space="preserve"> and</w:t>
            </w:r>
          </w:p>
        </w:tc>
        <w:tc>
          <w:tcPr>
            <w:tcW w:w="4685" w:type="dxa"/>
          </w:tcPr>
          <w:p w14:paraId="5B6F9CB2" w14:textId="77777777" w:rsidR="00A8334E" w:rsidRPr="006548EB" w:rsidRDefault="002447FD" w:rsidP="009D116E">
            <w:pPr>
              <w:pStyle w:val="BBClause4"/>
              <w:numPr>
                <w:ilvl w:val="3"/>
                <w:numId w:val="46"/>
              </w:numPr>
              <w:rPr>
                <w:rFonts w:cs="Arial"/>
              </w:rPr>
            </w:pPr>
            <w:r w:rsidRPr="006548EB">
              <w:rPr>
                <w:rFonts w:cs="Arial"/>
              </w:rPr>
              <w:t xml:space="preserve">respectă această </w:t>
            </w:r>
            <w:r w:rsidRPr="006548EB">
              <w:rPr>
                <w:rFonts w:cs="Arial"/>
                <w:b/>
              </w:rPr>
              <w:t>clauză‎ B</w:t>
            </w:r>
            <w:r w:rsidRPr="006548EB">
              <w:rPr>
                <w:rFonts w:cs="Arial"/>
              </w:rPr>
              <w:t>; și</w:t>
            </w:r>
          </w:p>
          <w:p w14:paraId="63DB4E26" w14:textId="182442BA" w:rsidR="002447FD" w:rsidRPr="006548EB" w:rsidRDefault="002447FD" w:rsidP="00E335E1">
            <w:pPr>
              <w:pStyle w:val="BBClause4"/>
              <w:rPr>
                <w:rFonts w:cs="Arial"/>
              </w:rPr>
            </w:pPr>
            <w:r w:rsidRPr="006548EB">
              <w:rPr>
                <w:rFonts w:cs="Arial"/>
              </w:rPr>
              <w:t>este în mod corespunzător îndreptățit</w:t>
            </w:r>
            <w:r w:rsidR="00C23677" w:rsidRPr="006548EB">
              <w:rPr>
                <w:rFonts w:cs="Arial"/>
              </w:rPr>
              <w:t>ă</w:t>
            </w:r>
            <w:r w:rsidRPr="006548EB">
              <w:rPr>
                <w:rFonts w:cs="Arial"/>
              </w:rPr>
              <w:t>, calificat</w:t>
            </w:r>
            <w:r w:rsidR="00C23677" w:rsidRPr="006548EB">
              <w:rPr>
                <w:rFonts w:cs="Arial"/>
              </w:rPr>
              <w:t>ă</w:t>
            </w:r>
            <w:r w:rsidRPr="006548EB">
              <w:rPr>
                <w:rFonts w:cs="Arial"/>
              </w:rPr>
              <w:t xml:space="preserve"> și instruit</w:t>
            </w:r>
            <w:r w:rsidR="00C23677" w:rsidRPr="006548EB">
              <w:rPr>
                <w:rFonts w:cs="Arial"/>
              </w:rPr>
              <w:t>ă</w:t>
            </w:r>
            <w:r w:rsidRPr="006548EB">
              <w:rPr>
                <w:rFonts w:cs="Arial"/>
              </w:rPr>
              <w:t xml:space="preserve"> în legătură cu </w:t>
            </w:r>
            <w:r w:rsidR="00C23677" w:rsidRPr="006548EB">
              <w:rPr>
                <w:rFonts w:cs="Arial"/>
              </w:rPr>
              <w:t xml:space="preserve">responsabilitățile sale </w:t>
            </w:r>
            <w:r w:rsidR="00E335E1" w:rsidRPr="006548EB">
              <w:rPr>
                <w:rFonts w:cs="Arial"/>
              </w:rPr>
              <w:t>privind P</w:t>
            </w:r>
            <w:r w:rsidRPr="006548EB">
              <w:rPr>
                <w:rFonts w:cs="Arial"/>
              </w:rPr>
              <w:t xml:space="preserve">relucrarea </w:t>
            </w:r>
            <w:r w:rsidR="00C23677" w:rsidRPr="006548EB">
              <w:rPr>
                <w:rFonts w:cs="Arial"/>
              </w:rPr>
              <w:t>D</w:t>
            </w:r>
            <w:r w:rsidRPr="006548EB">
              <w:rPr>
                <w:rFonts w:cs="Arial"/>
              </w:rPr>
              <w:t>atelor cu caracter personal</w:t>
            </w:r>
            <w:r w:rsidR="00C23677" w:rsidRPr="006548EB">
              <w:rPr>
                <w:rFonts w:cs="Arial"/>
              </w:rPr>
              <w:t xml:space="preserve"> obiect al Contractului</w:t>
            </w:r>
            <w:r w:rsidRPr="006548EB">
              <w:rPr>
                <w:rFonts w:cs="Arial"/>
              </w:rPr>
              <w:t>;</w:t>
            </w:r>
            <w:r w:rsidR="00A51296" w:rsidRPr="006548EB">
              <w:rPr>
                <w:rFonts w:cs="Arial"/>
              </w:rPr>
              <w:t xml:space="preserve"> ș</w:t>
            </w:r>
            <w:r w:rsidR="00E335E1" w:rsidRPr="006548EB">
              <w:rPr>
                <w:rFonts w:cs="Arial"/>
              </w:rPr>
              <w:t>i</w:t>
            </w:r>
          </w:p>
        </w:tc>
      </w:tr>
      <w:tr w:rsidR="00A8334E" w:rsidRPr="00580F18" w14:paraId="0E169FEB" w14:textId="77777777" w:rsidTr="009543EA">
        <w:tc>
          <w:tcPr>
            <w:tcW w:w="4557" w:type="dxa"/>
          </w:tcPr>
          <w:p w14:paraId="37F612D1" w14:textId="27994A69" w:rsidR="00A8334E" w:rsidRPr="006548EB" w:rsidRDefault="00783403" w:rsidP="009D116E">
            <w:pPr>
              <w:pStyle w:val="BBClause3"/>
              <w:rPr>
                <w:rFonts w:cs="Arial"/>
              </w:rPr>
            </w:pPr>
            <w:r w:rsidRPr="00DE6840">
              <w:rPr>
                <w:rFonts w:cs="Arial"/>
              </w:rPr>
              <w:t xml:space="preserve"> </w:t>
            </w:r>
            <w:r w:rsidR="00054029" w:rsidRPr="00DE6840">
              <w:rPr>
                <w:rFonts w:cs="Arial"/>
              </w:rPr>
              <w:t xml:space="preserve">at the option of </w:t>
            </w:r>
            <w:r w:rsidR="005D3045" w:rsidRPr="00264FD0">
              <w:rPr>
                <w:rFonts w:cs="Arial"/>
              </w:rPr>
              <w:t>PPG</w:t>
            </w:r>
            <w:r w:rsidR="00054029" w:rsidRPr="00264FD0">
              <w:rPr>
                <w:rFonts w:cs="Arial"/>
              </w:rPr>
              <w:t xml:space="preserve">, securely delete or return to </w:t>
            </w:r>
            <w:r w:rsidR="005D3045" w:rsidRPr="00B24EA8">
              <w:rPr>
                <w:rFonts w:cs="Arial"/>
              </w:rPr>
              <w:t>PPG</w:t>
            </w:r>
            <w:r w:rsidR="00054029" w:rsidRPr="00B24EA8">
              <w:rPr>
                <w:rFonts w:cs="Arial"/>
              </w:rPr>
              <w:t xml:space="preserve"> (in the format required by </w:t>
            </w:r>
            <w:r w:rsidR="005D3045" w:rsidRPr="006548EB">
              <w:rPr>
                <w:rFonts w:cs="Arial"/>
              </w:rPr>
              <w:t>PPG</w:t>
            </w:r>
            <w:r w:rsidR="00054029" w:rsidRPr="006548EB">
              <w:rPr>
                <w:rFonts w:cs="Arial"/>
              </w:rPr>
              <w:t>) all Agreement Personal Data promptly after the end of the provision of Services relating to Processing or at any time upon request, and securely delete any remaining copies and promptly certify</w:t>
            </w:r>
            <w:r w:rsidRPr="006548EB">
              <w:rPr>
                <w:rFonts w:cs="Arial"/>
              </w:rPr>
              <w:t xml:space="preserve"> </w:t>
            </w:r>
            <w:r w:rsidR="00054029" w:rsidRPr="006548EB">
              <w:rPr>
                <w:rFonts w:cs="Arial"/>
              </w:rPr>
              <w:t>when this exercise has been completed</w:t>
            </w:r>
            <w:r w:rsidR="005D3045" w:rsidRPr="006548EB">
              <w:rPr>
                <w:rFonts w:cs="Arial"/>
              </w:rPr>
              <w:t>, unless applicable laws require storage by the Supplier of Agreement Personal Data</w:t>
            </w:r>
            <w:r w:rsidRPr="006548EB">
              <w:rPr>
                <w:rFonts w:cs="Arial"/>
              </w:rPr>
              <w:t>.</w:t>
            </w:r>
          </w:p>
        </w:tc>
        <w:tc>
          <w:tcPr>
            <w:tcW w:w="4685" w:type="dxa"/>
          </w:tcPr>
          <w:p w14:paraId="763C9B16" w14:textId="17548DA4" w:rsidR="00A8334E" w:rsidRPr="006548EB" w:rsidRDefault="002447FD" w:rsidP="000A7932">
            <w:pPr>
              <w:pStyle w:val="BBClause3"/>
              <w:numPr>
                <w:ilvl w:val="2"/>
                <w:numId w:val="47"/>
              </w:numPr>
              <w:rPr>
                <w:rFonts w:cs="Arial"/>
              </w:rPr>
            </w:pPr>
            <w:r w:rsidRPr="006548EB">
              <w:rPr>
                <w:rFonts w:cs="Arial"/>
              </w:rPr>
              <w:t xml:space="preserve">la alegerea </w:t>
            </w:r>
            <w:r w:rsidR="00107221" w:rsidRPr="006548EB">
              <w:rPr>
                <w:rFonts w:cs="Arial"/>
              </w:rPr>
              <w:t>PPG</w:t>
            </w:r>
            <w:r w:rsidRPr="006548EB">
              <w:rPr>
                <w:rFonts w:cs="Arial"/>
              </w:rPr>
              <w:t xml:space="preserve">, să șteargă sau să returneze </w:t>
            </w:r>
            <w:r w:rsidR="00FC23A0" w:rsidRPr="006548EB">
              <w:rPr>
                <w:rFonts w:cs="Arial"/>
              </w:rPr>
              <w:t>către PPG</w:t>
            </w:r>
            <w:r w:rsidRPr="006548EB">
              <w:rPr>
                <w:rFonts w:cs="Arial"/>
              </w:rPr>
              <w:t xml:space="preserve"> </w:t>
            </w:r>
            <w:r w:rsidR="006C1B59" w:rsidRPr="006548EB">
              <w:rPr>
                <w:rFonts w:cs="Arial"/>
              </w:rPr>
              <w:t xml:space="preserve">în mod securizat </w:t>
            </w:r>
            <w:r w:rsidRPr="006548EB">
              <w:rPr>
                <w:rFonts w:cs="Arial"/>
              </w:rPr>
              <w:t xml:space="preserve">(în formatul solicitat de </w:t>
            </w:r>
            <w:r w:rsidR="00FC23A0" w:rsidRPr="006548EB">
              <w:rPr>
                <w:rFonts w:cs="Arial"/>
              </w:rPr>
              <w:t>PPG</w:t>
            </w:r>
            <w:r w:rsidRPr="006548EB">
              <w:rPr>
                <w:rFonts w:cs="Arial"/>
              </w:rPr>
              <w:t xml:space="preserve">) toate </w:t>
            </w:r>
            <w:r w:rsidR="00FF1E30" w:rsidRPr="006548EB">
              <w:rPr>
                <w:rFonts w:cs="Arial"/>
              </w:rPr>
              <w:t>D</w:t>
            </w:r>
            <w:r w:rsidRPr="006548EB">
              <w:rPr>
                <w:rFonts w:cs="Arial"/>
              </w:rPr>
              <w:t xml:space="preserve">atele </w:t>
            </w:r>
            <w:r w:rsidR="00E335E1" w:rsidRPr="006548EB">
              <w:rPr>
                <w:rFonts w:cs="Arial"/>
              </w:rPr>
              <w:t xml:space="preserve">cu caracter </w:t>
            </w:r>
            <w:r w:rsidRPr="006548EB">
              <w:rPr>
                <w:rFonts w:cs="Arial"/>
              </w:rPr>
              <w:t xml:space="preserve">personal </w:t>
            </w:r>
            <w:r w:rsidR="00FF1E30" w:rsidRPr="006548EB">
              <w:rPr>
                <w:rFonts w:cs="Arial"/>
              </w:rPr>
              <w:t>obiect al Contractului</w:t>
            </w:r>
            <w:r w:rsidRPr="006548EB">
              <w:rPr>
                <w:rFonts w:cs="Arial"/>
              </w:rPr>
              <w:t xml:space="preserve">, imediat după terminarea furnizării </w:t>
            </w:r>
            <w:r w:rsidR="00E335E1" w:rsidRPr="006548EB">
              <w:rPr>
                <w:rFonts w:cs="Arial"/>
              </w:rPr>
              <w:t>S</w:t>
            </w:r>
            <w:r w:rsidRPr="006548EB">
              <w:rPr>
                <w:rFonts w:cs="Arial"/>
              </w:rPr>
              <w:t xml:space="preserve">erviciilor legate de </w:t>
            </w:r>
            <w:r w:rsidR="00FF6139" w:rsidRPr="006548EB">
              <w:rPr>
                <w:rFonts w:cs="Arial"/>
              </w:rPr>
              <w:t>Prelucrare</w:t>
            </w:r>
            <w:r w:rsidRPr="006548EB">
              <w:rPr>
                <w:rFonts w:cs="Arial"/>
              </w:rPr>
              <w:t xml:space="preserve"> sau în orice moment la cerere, și să șteargă </w:t>
            </w:r>
            <w:r w:rsidR="00FF6139" w:rsidRPr="006548EB">
              <w:rPr>
                <w:rFonts w:cs="Arial"/>
              </w:rPr>
              <w:t xml:space="preserve">în mod securizat </w:t>
            </w:r>
            <w:r w:rsidRPr="006548EB">
              <w:rPr>
                <w:rFonts w:cs="Arial"/>
              </w:rPr>
              <w:t>orice copii care s-au creat, și să certifice prompt când acest exercițiu a fost încheiat</w:t>
            </w:r>
            <w:r w:rsidR="00AC4F7F" w:rsidRPr="006548EB">
              <w:rPr>
                <w:rFonts w:cs="Arial"/>
              </w:rPr>
              <w:t xml:space="preserve">, cu excepția cazului </w:t>
            </w:r>
            <w:r w:rsidR="000A7932" w:rsidRPr="006548EB">
              <w:rPr>
                <w:rFonts w:cs="Arial"/>
              </w:rPr>
              <w:t>î</w:t>
            </w:r>
            <w:r w:rsidR="00AC4F7F" w:rsidRPr="006548EB">
              <w:rPr>
                <w:rFonts w:cs="Arial"/>
              </w:rPr>
              <w:t>n care</w:t>
            </w:r>
            <w:r w:rsidR="00E816F2" w:rsidRPr="006548EB">
              <w:rPr>
                <w:rFonts w:cs="Arial"/>
              </w:rPr>
              <w:t xml:space="preserve"> legile aplicabile</w:t>
            </w:r>
            <w:r w:rsidR="00AC4F7F" w:rsidRPr="006548EB">
              <w:rPr>
                <w:rFonts w:cs="Arial"/>
              </w:rPr>
              <w:t xml:space="preserve"> </w:t>
            </w:r>
            <w:r w:rsidR="00AC4F7F" w:rsidRPr="006548EB">
              <w:rPr>
                <w:rStyle w:val="tlid-translation"/>
                <w:rFonts w:cs="Arial"/>
                <w:lang w:val="ro-RO"/>
              </w:rPr>
              <w:t xml:space="preserve">impun stocarea de către Furnizorul a </w:t>
            </w:r>
            <w:r w:rsidR="00E335E1" w:rsidRPr="006548EB">
              <w:rPr>
                <w:rStyle w:val="tlid-translation"/>
                <w:rFonts w:cs="Arial"/>
                <w:lang w:val="ro-RO"/>
              </w:rPr>
              <w:t>Dat</w:t>
            </w:r>
            <w:r w:rsidR="000A7932" w:rsidRPr="006548EB">
              <w:rPr>
                <w:rStyle w:val="tlid-translation"/>
                <w:rFonts w:cs="Arial"/>
                <w:lang w:val="ro-RO"/>
              </w:rPr>
              <w:t xml:space="preserve">elor </w:t>
            </w:r>
            <w:r w:rsidR="00E335E1" w:rsidRPr="006548EB">
              <w:rPr>
                <w:rStyle w:val="tlid-translation"/>
                <w:rFonts w:cs="Arial"/>
                <w:lang w:val="ro-RO"/>
              </w:rPr>
              <w:t>cu caracter personal</w:t>
            </w:r>
            <w:r w:rsidR="000A7932" w:rsidRPr="006548EB">
              <w:rPr>
                <w:rStyle w:val="tlid-translation"/>
                <w:rFonts w:cs="Arial"/>
                <w:lang w:val="ro-RO"/>
              </w:rPr>
              <w:t xml:space="preserve"> </w:t>
            </w:r>
            <w:r w:rsidR="00DA611A" w:rsidRPr="006548EB">
              <w:rPr>
                <w:rStyle w:val="tlid-translation"/>
                <w:rFonts w:cs="Arial"/>
                <w:lang w:val="ro-RO"/>
              </w:rPr>
              <w:t>obiect al Contractului</w:t>
            </w:r>
            <w:r w:rsidRPr="006548EB">
              <w:rPr>
                <w:rFonts w:cs="Arial"/>
              </w:rPr>
              <w:t>.</w:t>
            </w:r>
          </w:p>
        </w:tc>
      </w:tr>
      <w:tr w:rsidR="00A8334E" w:rsidRPr="00580F18" w14:paraId="04E06275" w14:textId="77777777" w:rsidTr="009543EA">
        <w:tc>
          <w:tcPr>
            <w:tcW w:w="4557" w:type="dxa"/>
          </w:tcPr>
          <w:p w14:paraId="0EAD6003" w14:textId="3BA0F875" w:rsidR="003252BA" w:rsidRPr="00580F18" w:rsidRDefault="003252BA" w:rsidP="003252BA">
            <w:pPr>
              <w:pStyle w:val="BBBodyTextIndent1"/>
              <w:rPr>
                <w:rFonts w:ascii="Arial" w:hAnsi="Arial" w:cs="Arial"/>
              </w:rPr>
            </w:pPr>
          </w:p>
        </w:tc>
        <w:tc>
          <w:tcPr>
            <w:tcW w:w="4685" w:type="dxa"/>
          </w:tcPr>
          <w:p w14:paraId="1551F994" w14:textId="77777777" w:rsidR="00A8334E" w:rsidRPr="00580F18" w:rsidRDefault="00A8334E" w:rsidP="00451255">
            <w:pPr>
              <w:pStyle w:val="BodyText"/>
              <w:spacing w:after="240"/>
              <w:rPr>
                <w:rFonts w:cs="Arial"/>
              </w:rPr>
            </w:pPr>
          </w:p>
        </w:tc>
      </w:tr>
      <w:tr w:rsidR="0088495D" w:rsidRPr="00DE6840" w14:paraId="48A06BDD" w14:textId="77777777" w:rsidTr="009543EA">
        <w:tc>
          <w:tcPr>
            <w:tcW w:w="4557" w:type="dxa"/>
          </w:tcPr>
          <w:p w14:paraId="2F2DE51E" w14:textId="77777777" w:rsidR="0088495D" w:rsidRPr="00DE6840" w:rsidRDefault="0088495D" w:rsidP="009A1251">
            <w:pPr>
              <w:pStyle w:val="BBHeading1"/>
              <w:rPr>
                <w:rFonts w:cs="Arial"/>
              </w:rPr>
            </w:pPr>
            <w:r w:rsidRPr="00580F18">
              <w:rPr>
                <w:rFonts w:cs="Arial"/>
              </w:rPr>
              <w:t>SECurity measures and incidents</w:t>
            </w:r>
          </w:p>
        </w:tc>
        <w:tc>
          <w:tcPr>
            <w:tcW w:w="4685" w:type="dxa"/>
          </w:tcPr>
          <w:p w14:paraId="0EBB75BC" w14:textId="0D2D736A" w:rsidR="0088495D" w:rsidRPr="00264FD0" w:rsidRDefault="003F78AB" w:rsidP="003F78AB">
            <w:pPr>
              <w:pStyle w:val="BBHeading1"/>
              <w:numPr>
                <w:ilvl w:val="0"/>
                <w:numId w:val="0"/>
              </w:numPr>
              <w:ind w:left="720"/>
              <w:rPr>
                <w:rFonts w:cs="Arial"/>
                <w:lang w:val="fr-FR"/>
              </w:rPr>
            </w:pPr>
            <w:r w:rsidRPr="00264FD0">
              <w:rPr>
                <w:rFonts w:cs="Arial"/>
                <w:lang w:val="fr-FR"/>
              </w:rPr>
              <w:t xml:space="preserve">3. </w:t>
            </w:r>
            <w:r w:rsidR="009A1251" w:rsidRPr="00264FD0">
              <w:rPr>
                <w:rFonts w:cs="Arial"/>
                <w:lang w:val="fr-FR"/>
              </w:rPr>
              <w:t>MĂSURI DE SECURITATE ȘI INCIDENTE</w:t>
            </w:r>
          </w:p>
        </w:tc>
      </w:tr>
      <w:tr w:rsidR="00A8334E" w:rsidRPr="00580F18" w14:paraId="003A2D7B" w14:textId="77777777" w:rsidTr="009543EA">
        <w:tc>
          <w:tcPr>
            <w:tcW w:w="4557" w:type="dxa"/>
          </w:tcPr>
          <w:p w14:paraId="4D56CA76" w14:textId="77777777" w:rsidR="00A8334E" w:rsidRPr="00DE6840" w:rsidRDefault="00054029" w:rsidP="00480BE6">
            <w:pPr>
              <w:pStyle w:val="BBClause2"/>
              <w:rPr>
                <w:rFonts w:cs="Arial"/>
              </w:rPr>
            </w:pPr>
            <w:r w:rsidRPr="00580F18">
              <w:rPr>
                <w:rFonts w:cs="Arial"/>
              </w:rPr>
              <w:t>The Supplier will:</w:t>
            </w:r>
          </w:p>
        </w:tc>
        <w:tc>
          <w:tcPr>
            <w:tcW w:w="4685" w:type="dxa"/>
          </w:tcPr>
          <w:p w14:paraId="15A1EE28" w14:textId="77777777" w:rsidR="00A8334E" w:rsidRPr="00264FD0" w:rsidRDefault="00656390" w:rsidP="00656390">
            <w:pPr>
              <w:pStyle w:val="BBClause2"/>
              <w:numPr>
                <w:ilvl w:val="1"/>
                <w:numId w:val="29"/>
              </w:numPr>
              <w:rPr>
                <w:rFonts w:cs="Arial"/>
              </w:rPr>
            </w:pPr>
            <w:r w:rsidRPr="00264FD0">
              <w:rPr>
                <w:rFonts w:cs="Arial"/>
              </w:rPr>
              <w:t>Furnizorul se obligă:</w:t>
            </w:r>
          </w:p>
        </w:tc>
      </w:tr>
      <w:tr w:rsidR="00A8334E" w:rsidRPr="00580F18" w14:paraId="48FA80D4" w14:textId="77777777" w:rsidTr="009543EA">
        <w:tc>
          <w:tcPr>
            <w:tcW w:w="4557" w:type="dxa"/>
          </w:tcPr>
          <w:p w14:paraId="52EF7CF5" w14:textId="0A8611D3" w:rsidR="00A8334E" w:rsidRPr="00DE6840" w:rsidRDefault="0088495D" w:rsidP="00632DFC">
            <w:pPr>
              <w:pStyle w:val="BodyText"/>
              <w:spacing w:after="240"/>
              <w:ind w:left="720"/>
              <w:rPr>
                <w:rFonts w:cs="Arial"/>
              </w:rPr>
            </w:pPr>
            <w:bookmarkStart w:id="7" w:name="_Ref498616782"/>
            <w:r w:rsidRPr="00580F18">
              <w:rPr>
                <w:rFonts w:cs="Arial"/>
              </w:rPr>
              <w:t>3.1.1</w:t>
            </w:r>
            <w:r w:rsidR="003252BA" w:rsidRPr="00580F18">
              <w:rPr>
                <w:rFonts w:cs="Arial"/>
              </w:rPr>
              <w:t xml:space="preserve"> </w:t>
            </w:r>
            <w:r w:rsidR="00054029" w:rsidRPr="00580F18">
              <w:rPr>
                <w:rFonts w:cs="Arial"/>
              </w:rPr>
              <w:t xml:space="preserve">implement, and assist </w:t>
            </w:r>
            <w:r w:rsidRPr="00580F18">
              <w:rPr>
                <w:rFonts w:cs="Arial"/>
              </w:rPr>
              <w:t>PPG</w:t>
            </w:r>
            <w:r w:rsidR="00054029" w:rsidRPr="00580F18">
              <w:rPr>
                <w:rFonts w:cs="Arial"/>
              </w:rPr>
              <w:t xml:space="preserve"> and </w:t>
            </w:r>
            <w:r w:rsidR="00632DFC" w:rsidRPr="00580F18">
              <w:rPr>
                <w:rFonts w:cs="Arial"/>
              </w:rPr>
              <w:t>PPG Affiliates</w:t>
            </w:r>
            <w:r w:rsidRPr="00580F18">
              <w:rPr>
                <w:rFonts w:cs="Arial"/>
              </w:rPr>
              <w:t xml:space="preserve"> to implement, appropriate</w:t>
            </w:r>
            <w:r w:rsidR="00054029" w:rsidRPr="00580F18">
              <w:rPr>
                <w:rFonts w:cs="Arial"/>
              </w:rPr>
              <w:t xml:space="preserve"> technical and organisational measures </w:t>
            </w:r>
            <w:r w:rsidR="003252BA" w:rsidRPr="006548EB">
              <w:rPr>
                <w:rFonts w:cs="Arial"/>
              </w:rPr>
              <w:t xml:space="preserve">at a minimum to the standard set out in </w:t>
            </w:r>
            <w:r w:rsidR="003252BA" w:rsidRPr="006548EB">
              <w:rPr>
                <w:rFonts w:cs="Arial"/>
                <w:b/>
              </w:rPr>
              <w:t>Schedule 2</w:t>
            </w:r>
            <w:r w:rsidR="003252BA" w:rsidRPr="006548EB">
              <w:rPr>
                <w:rFonts w:cs="Arial"/>
              </w:rPr>
              <w:t xml:space="preserve"> </w:t>
            </w:r>
            <w:r w:rsidR="00054029" w:rsidRPr="00580F18">
              <w:rPr>
                <w:rFonts w:cs="Arial"/>
              </w:rPr>
              <w:t>to ensure a level of security appropriate to the risk presented by Processing the Agreement Personal Data, in particular from a Data Security Incident;</w:t>
            </w:r>
            <w:bookmarkEnd w:id="7"/>
          </w:p>
        </w:tc>
        <w:tc>
          <w:tcPr>
            <w:tcW w:w="4685" w:type="dxa"/>
          </w:tcPr>
          <w:p w14:paraId="4899A277" w14:textId="2E06C1D9" w:rsidR="00A8334E" w:rsidRPr="006548EB" w:rsidRDefault="00CE5E03" w:rsidP="00DE6840">
            <w:pPr>
              <w:pStyle w:val="BBClause3"/>
              <w:rPr>
                <w:rFonts w:cs="Arial"/>
              </w:rPr>
            </w:pPr>
            <w:r w:rsidRPr="00DE6840">
              <w:rPr>
                <w:rFonts w:cs="Arial"/>
              </w:rPr>
              <w:t xml:space="preserve">să pună în aplicare și să asiste </w:t>
            </w:r>
            <w:r w:rsidR="009A1251" w:rsidRPr="00DE6840">
              <w:rPr>
                <w:rFonts w:cs="Arial"/>
              </w:rPr>
              <w:t xml:space="preserve">PPG </w:t>
            </w:r>
            <w:r w:rsidRPr="00DE6840">
              <w:rPr>
                <w:rFonts w:cs="Arial"/>
              </w:rPr>
              <w:t xml:space="preserve">și </w:t>
            </w:r>
            <w:r w:rsidR="00DE6840">
              <w:rPr>
                <w:rFonts w:cs="Arial"/>
              </w:rPr>
              <w:t xml:space="preserve">Afiliații PPG </w:t>
            </w:r>
            <w:r w:rsidRPr="00DE6840">
              <w:rPr>
                <w:rFonts w:cs="Arial"/>
              </w:rPr>
              <w:t>să implementeze</w:t>
            </w:r>
            <w:r w:rsidR="00A51296" w:rsidRPr="00264FD0">
              <w:rPr>
                <w:rFonts w:cs="Arial"/>
              </w:rPr>
              <w:t xml:space="preserve"> </w:t>
            </w:r>
            <w:r w:rsidRPr="00264FD0">
              <w:rPr>
                <w:rFonts w:cs="Arial"/>
              </w:rPr>
              <w:t>măsuri tehnice și organizatorice</w:t>
            </w:r>
            <w:r w:rsidR="00C95C2A" w:rsidRPr="00264FD0">
              <w:rPr>
                <w:rFonts w:cs="Arial"/>
              </w:rPr>
              <w:t xml:space="preserve"> adecvate</w:t>
            </w:r>
            <w:r w:rsidRPr="00B24EA8">
              <w:rPr>
                <w:rFonts w:cs="Arial"/>
              </w:rPr>
              <w:t xml:space="preserve"> </w:t>
            </w:r>
            <w:r w:rsidRPr="006548EB">
              <w:rPr>
                <w:rFonts w:cs="Arial"/>
              </w:rPr>
              <w:t>cel puțin la standardul stabilit în</w:t>
            </w:r>
            <w:r w:rsidRPr="00580F18">
              <w:rPr>
                <w:rFonts w:cs="Arial"/>
              </w:rPr>
              <w:t xml:space="preserve"> </w:t>
            </w:r>
            <w:r w:rsidRPr="00DE6840">
              <w:rPr>
                <w:rFonts w:cs="Arial"/>
                <w:b/>
              </w:rPr>
              <w:t>Anexa 2</w:t>
            </w:r>
            <w:r w:rsidRPr="00DE6840">
              <w:rPr>
                <w:rFonts w:cs="Arial"/>
              </w:rPr>
              <w:t xml:space="preserve"> </w:t>
            </w:r>
            <w:r w:rsidRPr="00264FD0">
              <w:rPr>
                <w:rFonts w:cs="Arial"/>
              </w:rPr>
              <w:t>menite a asigura un nivel de securitate adecvat</w:t>
            </w:r>
            <w:r w:rsidRPr="00B24EA8">
              <w:rPr>
                <w:rFonts w:cs="Arial"/>
              </w:rPr>
              <w:t xml:space="preserve"> </w:t>
            </w:r>
            <w:r w:rsidR="00C95C2A" w:rsidRPr="006548EB">
              <w:rPr>
                <w:rFonts w:cs="Arial"/>
              </w:rPr>
              <w:t>l</w:t>
            </w:r>
            <w:r w:rsidRPr="006548EB">
              <w:rPr>
                <w:rFonts w:cs="Arial"/>
              </w:rPr>
              <w:t xml:space="preserve">a riscul prezentat de </w:t>
            </w:r>
            <w:r w:rsidR="00C95C2A" w:rsidRPr="006548EB">
              <w:rPr>
                <w:rFonts w:cs="Arial"/>
              </w:rPr>
              <w:t>P</w:t>
            </w:r>
            <w:r w:rsidRPr="006548EB">
              <w:rPr>
                <w:rFonts w:cs="Arial"/>
              </w:rPr>
              <w:t xml:space="preserve">relucrarea </w:t>
            </w:r>
            <w:r w:rsidR="00C95C2A" w:rsidRPr="006548EB">
              <w:rPr>
                <w:rFonts w:cs="Arial"/>
              </w:rPr>
              <w:t>D</w:t>
            </w:r>
            <w:r w:rsidRPr="006548EB">
              <w:rPr>
                <w:rFonts w:cs="Arial"/>
              </w:rPr>
              <w:t>atelor cu caracter personal</w:t>
            </w:r>
            <w:r w:rsidR="00C95C2A" w:rsidRPr="006548EB">
              <w:rPr>
                <w:rFonts w:cs="Arial"/>
              </w:rPr>
              <w:t xml:space="preserve"> obiect al Contractului</w:t>
            </w:r>
            <w:r w:rsidRPr="006548EB">
              <w:rPr>
                <w:rFonts w:cs="Arial"/>
              </w:rPr>
              <w:t xml:space="preserve">, în special în cazul vreunui posibil </w:t>
            </w:r>
            <w:r w:rsidR="000750EA" w:rsidRPr="006548EB">
              <w:rPr>
                <w:rFonts w:cs="Arial"/>
              </w:rPr>
              <w:t>I</w:t>
            </w:r>
            <w:r w:rsidRPr="006548EB">
              <w:rPr>
                <w:rFonts w:cs="Arial"/>
              </w:rPr>
              <w:t xml:space="preserve">ncident </w:t>
            </w:r>
            <w:r w:rsidR="000750EA" w:rsidRPr="006548EB">
              <w:rPr>
                <w:rFonts w:cs="Arial"/>
              </w:rPr>
              <w:t xml:space="preserve">privind </w:t>
            </w:r>
            <w:r w:rsidRPr="006548EB">
              <w:rPr>
                <w:rFonts w:cs="Arial"/>
              </w:rPr>
              <w:t>securit</w:t>
            </w:r>
            <w:r w:rsidR="000750EA" w:rsidRPr="006548EB">
              <w:rPr>
                <w:rFonts w:cs="Arial"/>
              </w:rPr>
              <w:t>atea</w:t>
            </w:r>
            <w:r w:rsidRPr="006548EB">
              <w:rPr>
                <w:rFonts w:cs="Arial"/>
              </w:rPr>
              <w:t xml:space="preserve"> datelor;</w:t>
            </w:r>
          </w:p>
        </w:tc>
      </w:tr>
      <w:tr w:rsidR="00A8334E" w:rsidRPr="00580F18" w14:paraId="653382A5" w14:textId="77777777" w:rsidTr="009543EA">
        <w:tc>
          <w:tcPr>
            <w:tcW w:w="4557" w:type="dxa"/>
          </w:tcPr>
          <w:p w14:paraId="4D2D1770" w14:textId="1BCE96EF" w:rsidR="00A8334E" w:rsidRPr="00DE6840" w:rsidRDefault="0088495D" w:rsidP="0088495D">
            <w:pPr>
              <w:pStyle w:val="BodyText"/>
              <w:spacing w:after="240"/>
              <w:ind w:left="720"/>
              <w:rPr>
                <w:rFonts w:cs="Arial"/>
              </w:rPr>
            </w:pPr>
            <w:bookmarkStart w:id="8" w:name="_Ref499134334"/>
            <w:r w:rsidRPr="00580F18">
              <w:rPr>
                <w:rFonts w:cs="Arial"/>
              </w:rPr>
              <w:t>3.1.2</w:t>
            </w:r>
            <w:r w:rsidR="00675D03" w:rsidRPr="00580F18">
              <w:rPr>
                <w:rFonts w:cs="Arial"/>
              </w:rPr>
              <w:t xml:space="preserve"> notify </w:t>
            </w:r>
            <w:r w:rsidRPr="00580F18">
              <w:rPr>
                <w:rFonts w:cs="Arial"/>
              </w:rPr>
              <w:t>PPG</w:t>
            </w:r>
            <w:r w:rsidR="00675D03" w:rsidRPr="00580F18">
              <w:rPr>
                <w:rFonts w:cs="Arial"/>
              </w:rPr>
              <w:t xml:space="preserve">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delay notification under this </w:t>
            </w:r>
            <w:r w:rsidR="00675D03" w:rsidRPr="00580F18">
              <w:rPr>
                <w:rFonts w:cs="Arial"/>
                <w:b/>
              </w:rPr>
              <w:t>clause</w:t>
            </w:r>
            <w:r w:rsidR="00675D03" w:rsidRPr="00580F18">
              <w:rPr>
                <w:rFonts w:cs="Arial"/>
              </w:rPr>
              <w:t xml:space="preserve"> </w:t>
            </w:r>
            <w:r w:rsidRPr="00580F18">
              <w:rPr>
                <w:rFonts w:cs="Arial"/>
                <w:b/>
              </w:rPr>
              <w:t>3.1.2</w:t>
            </w:r>
            <w:r w:rsidR="00675D03" w:rsidRPr="00580F18">
              <w:rPr>
                <w:rFonts w:cs="Arial"/>
              </w:rPr>
              <w:t xml:space="preserve"> on the basis that an investigation is incomplete or ongoing;</w:t>
            </w:r>
            <w:bookmarkEnd w:id="8"/>
          </w:p>
        </w:tc>
        <w:tc>
          <w:tcPr>
            <w:tcW w:w="4685" w:type="dxa"/>
          </w:tcPr>
          <w:p w14:paraId="55E8F608" w14:textId="5C0392F7" w:rsidR="00A8334E" w:rsidRPr="00DE6840" w:rsidRDefault="00CE5E03" w:rsidP="00602798">
            <w:pPr>
              <w:pStyle w:val="BBClause3"/>
              <w:rPr>
                <w:rFonts w:cs="Arial"/>
              </w:rPr>
            </w:pPr>
            <w:r w:rsidRPr="00264FD0">
              <w:rPr>
                <w:rFonts w:cs="Arial"/>
              </w:rPr>
              <w:t xml:space="preserve">să notifice </w:t>
            </w:r>
            <w:r w:rsidR="000750EA" w:rsidRPr="00264FD0">
              <w:rPr>
                <w:rFonts w:cs="Arial"/>
              </w:rPr>
              <w:t>PPG</w:t>
            </w:r>
            <w:r w:rsidR="00A51296" w:rsidRPr="00264FD0">
              <w:rPr>
                <w:rFonts w:cs="Arial"/>
              </w:rPr>
              <w:t xml:space="preserve">, </w:t>
            </w:r>
            <w:r w:rsidRPr="00B24EA8">
              <w:rPr>
                <w:rFonts w:cs="Arial"/>
              </w:rPr>
              <w:t xml:space="preserve">fără întârzieri nejustificate, după ce a </w:t>
            </w:r>
            <w:r w:rsidRPr="006548EB">
              <w:rPr>
                <w:rFonts w:cs="Arial"/>
              </w:rPr>
              <w:t xml:space="preserve">luat la cunoștință despre un </w:t>
            </w:r>
            <w:r w:rsidR="000750EA" w:rsidRPr="006548EB">
              <w:rPr>
                <w:rFonts w:cs="Arial"/>
              </w:rPr>
              <w:t>I</w:t>
            </w:r>
            <w:r w:rsidRPr="006548EB">
              <w:rPr>
                <w:rFonts w:cs="Arial"/>
              </w:rPr>
              <w:t xml:space="preserve">ncident </w:t>
            </w:r>
            <w:r w:rsidR="000750EA" w:rsidRPr="006548EB">
              <w:rPr>
                <w:rFonts w:cs="Arial"/>
              </w:rPr>
              <w:t xml:space="preserve">privind </w:t>
            </w:r>
            <w:r w:rsidRPr="006548EB">
              <w:rPr>
                <w:rFonts w:cs="Arial"/>
              </w:rPr>
              <w:t>securitate</w:t>
            </w:r>
            <w:r w:rsidR="000750EA" w:rsidRPr="006548EB">
              <w:rPr>
                <w:rFonts w:cs="Arial"/>
              </w:rPr>
              <w:t>a datelor suspectat sau real</w:t>
            </w:r>
            <w:r w:rsidRPr="006548EB">
              <w:rPr>
                <w:rFonts w:cs="Arial"/>
              </w:rPr>
              <w:t xml:space="preserve">, incluzând, dar fără a se limita la natura </w:t>
            </w:r>
            <w:r w:rsidR="000750EA" w:rsidRPr="006548EB">
              <w:rPr>
                <w:rFonts w:cs="Arial"/>
              </w:rPr>
              <w:t>I</w:t>
            </w:r>
            <w:r w:rsidRPr="006548EB">
              <w:rPr>
                <w:rFonts w:cs="Arial"/>
              </w:rPr>
              <w:t>ncident</w:t>
            </w:r>
            <w:r w:rsidR="000750EA" w:rsidRPr="006548EB">
              <w:rPr>
                <w:rFonts w:cs="Arial"/>
              </w:rPr>
              <w:t>ului</w:t>
            </w:r>
            <w:r w:rsidRPr="006548EB">
              <w:rPr>
                <w:rFonts w:cs="Arial"/>
              </w:rPr>
              <w:t xml:space="preserve"> </w:t>
            </w:r>
            <w:r w:rsidR="000750EA" w:rsidRPr="006548EB">
              <w:rPr>
                <w:rFonts w:cs="Arial"/>
              </w:rPr>
              <w:t>privind</w:t>
            </w:r>
            <w:r w:rsidR="00C644A7" w:rsidRPr="006548EB">
              <w:rPr>
                <w:rFonts w:cs="Arial"/>
              </w:rPr>
              <w:t xml:space="preserve"> </w:t>
            </w:r>
            <w:r w:rsidRPr="006548EB">
              <w:rPr>
                <w:rFonts w:cs="Arial"/>
              </w:rPr>
              <w:t xml:space="preserve">securitatea datelor, categoriile și numărul aproximativ </w:t>
            </w:r>
            <w:r w:rsidR="00C644A7" w:rsidRPr="006548EB">
              <w:rPr>
                <w:rFonts w:cs="Arial"/>
              </w:rPr>
              <w:t>de Persoane V</w:t>
            </w:r>
            <w:r w:rsidR="000750EA" w:rsidRPr="006548EB">
              <w:rPr>
                <w:rFonts w:cs="Arial"/>
              </w:rPr>
              <w:t xml:space="preserve">izate și </w:t>
            </w:r>
            <w:r w:rsidRPr="006548EB">
              <w:rPr>
                <w:rFonts w:cs="Arial"/>
              </w:rPr>
              <w:t xml:space="preserve">înregistrări ale </w:t>
            </w:r>
            <w:r w:rsidR="000750EA" w:rsidRPr="006548EB">
              <w:rPr>
                <w:rFonts w:cs="Arial"/>
              </w:rPr>
              <w:t>D</w:t>
            </w:r>
            <w:r w:rsidRPr="006548EB">
              <w:rPr>
                <w:rFonts w:cs="Arial"/>
              </w:rPr>
              <w:t>atelor cu caracter personal</w:t>
            </w:r>
            <w:r w:rsidR="000750EA" w:rsidRPr="006548EB">
              <w:rPr>
                <w:rFonts w:cs="Arial"/>
              </w:rPr>
              <w:t xml:space="preserve"> obiect al Contractului</w:t>
            </w:r>
            <w:r w:rsidR="00516D1A" w:rsidRPr="006548EB">
              <w:rPr>
                <w:rFonts w:cs="Arial"/>
              </w:rPr>
              <w:t xml:space="preserve"> afectate</w:t>
            </w:r>
            <w:r w:rsidRPr="006548EB">
              <w:rPr>
                <w:rFonts w:cs="Arial"/>
              </w:rPr>
              <w:t xml:space="preserve">, consecințele probabile ale </w:t>
            </w:r>
            <w:r w:rsidR="000750EA" w:rsidRPr="006548EB">
              <w:rPr>
                <w:rFonts w:cs="Arial"/>
              </w:rPr>
              <w:t>I</w:t>
            </w:r>
            <w:r w:rsidRPr="006548EB">
              <w:rPr>
                <w:rFonts w:cs="Arial"/>
              </w:rPr>
              <w:t>ncident</w:t>
            </w:r>
            <w:r w:rsidR="00516D1A" w:rsidRPr="006548EB">
              <w:rPr>
                <w:rFonts w:cs="Arial"/>
              </w:rPr>
              <w:t>ului</w:t>
            </w:r>
            <w:r w:rsidRPr="006548EB">
              <w:rPr>
                <w:rFonts w:cs="Arial"/>
              </w:rPr>
              <w:t xml:space="preserve"> </w:t>
            </w:r>
            <w:r w:rsidR="000750EA" w:rsidRPr="006548EB">
              <w:rPr>
                <w:rFonts w:cs="Arial"/>
              </w:rPr>
              <w:t xml:space="preserve">privind </w:t>
            </w:r>
            <w:r w:rsidRPr="006548EB">
              <w:rPr>
                <w:rFonts w:cs="Arial"/>
              </w:rPr>
              <w:t xml:space="preserve">securitatea datelor precum și orice măsură propusă a fi luată pentru a </w:t>
            </w:r>
            <w:r w:rsidR="000750EA" w:rsidRPr="006548EB">
              <w:rPr>
                <w:rFonts w:cs="Arial"/>
              </w:rPr>
              <w:t>gestiona I</w:t>
            </w:r>
            <w:r w:rsidRPr="006548EB">
              <w:rPr>
                <w:rFonts w:cs="Arial"/>
              </w:rPr>
              <w:t>ncidentul</w:t>
            </w:r>
            <w:r w:rsidR="000750EA" w:rsidRPr="006548EB">
              <w:rPr>
                <w:rFonts w:cs="Arial"/>
              </w:rPr>
              <w:t xml:space="preserve"> privind </w:t>
            </w:r>
            <w:r w:rsidRPr="006548EB">
              <w:rPr>
                <w:rFonts w:cs="Arial"/>
              </w:rPr>
              <w:t xml:space="preserve"> securitatea datelor și pentru a atenua posibilele efecte adverse ale acestuia. În cazul în care și în măsura în care nu este posibil să se furnizeze toate informațiile </w:t>
            </w:r>
            <w:r w:rsidRPr="006548EB">
              <w:rPr>
                <w:rFonts w:cs="Arial"/>
              </w:rPr>
              <w:lastRenderedPageBreak/>
              <w:t xml:space="preserve">relevante în același timp, informațiile pot fi furnizate în faze fără întârzieri nejustificate, dar </w:t>
            </w:r>
            <w:r w:rsidR="00E56D08" w:rsidRPr="006548EB">
              <w:rPr>
                <w:rFonts w:cs="Arial"/>
              </w:rPr>
              <w:t>F</w:t>
            </w:r>
            <w:r w:rsidRPr="006548EB">
              <w:rPr>
                <w:rFonts w:cs="Arial"/>
              </w:rPr>
              <w:t xml:space="preserve">urnizorul (și </w:t>
            </w:r>
            <w:r w:rsidR="00E56D08" w:rsidRPr="006548EB">
              <w:rPr>
                <w:rFonts w:cs="Arial"/>
              </w:rPr>
              <w:t>S</w:t>
            </w:r>
            <w:r w:rsidRPr="006548EB">
              <w:rPr>
                <w:rFonts w:cs="Arial"/>
              </w:rPr>
              <w:t>ub-</w:t>
            </w:r>
            <w:r w:rsidR="00E56D08" w:rsidRPr="006548EB">
              <w:rPr>
                <w:rFonts w:cs="Arial"/>
              </w:rPr>
              <w:t>Împuterniciții</w:t>
            </w:r>
            <w:r w:rsidRPr="006548EB">
              <w:rPr>
                <w:rFonts w:cs="Arial"/>
              </w:rPr>
              <w:t xml:space="preserve">) nu poate/nu pot amâna notificarea în temeiul acestei </w:t>
            </w:r>
            <w:r w:rsidRPr="006548EB">
              <w:rPr>
                <w:rStyle w:val="CrossReference"/>
                <w:rFonts w:cs="Arial"/>
              </w:rPr>
              <w:t xml:space="preserve">clauze </w:t>
            </w:r>
            <w:r w:rsidR="00E56D08" w:rsidRPr="006548EB">
              <w:rPr>
                <w:rStyle w:val="CrossReference"/>
                <w:rFonts w:cs="Arial"/>
              </w:rPr>
              <w:t>3.1.2</w:t>
            </w:r>
            <w:r w:rsidRPr="00DE6840">
              <w:rPr>
                <w:rFonts w:cs="Arial"/>
              </w:rPr>
              <w:t xml:space="preserve"> pe motivul că investigația nu este completă sau este în curs de desfășurare;</w:t>
            </w:r>
          </w:p>
        </w:tc>
      </w:tr>
      <w:tr w:rsidR="00A8334E" w:rsidRPr="00580F18" w14:paraId="07187A04" w14:textId="77777777" w:rsidTr="009543EA">
        <w:tc>
          <w:tcPr>
            <w:tcW w:w="4557" w:type="dxa"/>
          </w:tcPr>
          <w:p w14:paraId="0427E9CF" w14:textId="1C96C924" w:rsidR="00A8334E" w:rsidRPr="00DE6840" w:rsidRDefault="0088495D" w:rsidP="0088495D">
            <w:pPr>
              <w:pStyle w:val="BodyText"/>
              <w:spacing w:after="240"/>
              <w:ind w:left="720"/>
              <w:rPr>
                <w:rFonts w:cs="Arial"/>
              </w:rPr>
            </w:pPr>
            <w:r w:rsidRPr="00580F18">
              <w:rPr>
                <w:rFonts w:cs="Arial"/>
              </w:rPr>
              <w:lastRenderedPageBreak/>
              <w:t>3.1.3</w:t>
            </w:r>
            <w:r w:rsidR="00675D03" w:rsidRPr="00580F18">
              <w:rPr>
                <w:rFonts w:cs="Arial"/>
              </w:rPr>
              <w:t xml:space="preserve"> </w:t>
            </w:r>
            <w:r w:rsidR="00054029" w:rsidRPr="00580F18">
              <w:rPr>
                <w:rFonts w:cs="Arial"/>
              </w:rPr>
              <w:t xml:space="preserve">notify </w:t>
            </w:r>
            <w:r w:rsidRPr="00580F18">
              <w:rPr>
                <w:rFonts w:cs="Arial"/>
              </w:rPr>
              <w:t>PPG</w:t>
            </w:r>
            <w:r w:rsidR="00054029" w:rsidRPr="00580F18">
              <w:rPr>
                <w:rFonts w:cs="Arial"/>
              </w:rPr>
              <w:t xml:space="preserve"> immediately if at any time the Supplier or a Sub-Processor is, or ought to be, aware of any reason why it is unable to comply with </w:t>
            </w:r>
            <w:r w:rsidR="00054029" w:rsidRPr="00580F18">
              <w:rPr>
                <w:rFonts w:cs="Arial"/>
                <w:b/>
              </w:rPr>
              <w:t xml:space="preserve">clause </w:t>
            </w:r>
            <w:r w:rsidRPr="00580F18">
              <w:rPr>
                <w:rFonts w:cs="Arial"/>
                <w:b/>
              </w:rPr>
              <w:t>3.1.1</w:t>
            </w:r>
            <w:r w:rsidR="00054029" w:rsidRPr="00580F18">
              <w:rPr>
                <w:rFonts w:cs="Arial"/>
                <w:b/>
              </w:rPr>
              <w:t xml:space="preserve">, </w:t>
            </w:r>
            <w:r w:rsidR="00054029" w:rsidRPr="00580F18">
              <w:rPr>
                <w:rFonts w:cs="Arial"/>
              </w:rPr>
              <w:t>without prejudice to its obligation to comply with,</w:t>
            </w:r>
            <w:r w:rsidR="00054029" w:rsidRPr="00580F18">
              <w:rPr>
                <w:rFonts w:cs="Arial"/>
                <w:b/>
              </w:rPr>
              <w:t xml:space="preserve"> </w:t>
            </w:r>
            <w:r w:rsidR="00054029" w:rsidRPr="00580F18">
              <w:rPr>
                <w:rFonts w:cs="Arial"/>
              </w:rPr>
              <w:t xml:space="preserve">or to any rights or remedies which </w:t>
            </w:r>
            <w:r w:rsidRPr="00580F18">
              <w:rPr>
                <w:rFonts w:cs="Arial"/>
              </w:rPr>
              <w:t xml:space="preserve">PPG </w:t>
            </w:r>
            <w:r w:rsidR="00054029" w:rsidRPr="00580F18">
              <w:rPr>
                <w:rFonts w:cs="Arial"/>
              </w:rPr>
              <w:t>may have for breach of</w:t>
            </w:r>
            <w:r w:rsidR="00054029" w:rsidRPr="00580F18">
              <w:rPr>
                <w:rFonts w:cs="Arial"/>
                <w:b/>
              </w:rPr>
              <w:t xml:space="preserve"> clause</w:t>
            </w:r>
            <w:r w:rsidR="00675D03" w:rsidRPr="00580F18">
              <w:rPr>
                <w:rFonts w:cs="Arial"/>
                <w:b/>
              </w:rPr>
              <w:t xml:space="preserve"> </w:t>
            </w:r>
            <w:r w:rsidRPr="00580F18">
              <w:rPr>
                <w:rFonts w:cs="Arial"/>
                <w:b/>
              </w:rPr>
              <w:t>3.1.1</w:t>
            </w:r>
            <w:r w:rsidR="00054029" w:rsidRPr="00580F18">
              <w:rPr>
                <w:rFonts w:cs="Arial"/>
              </w:rPr>
              <w:t>;</w:t>
            </w:r>
          </w:p>
        </w:tc>
        <w:tc>
          <w:tcPr>
            <w:tcW w:w="4685" w:type="dxa"/>
          </w:tcPr>
          <w:p w14:paraId="0A4152F7" w14:textId="3479ACA9" w:rsidR="00A8334E" w:rsidRPr="00DE6840" w:rsidRDefault="00CE5E03" w:rsidP="00B24EA8">
            <w:pPr>
              <w:pStyle w:val="BBClause3"/>
              <w:rPr>
                <w:rFonts w:cs="Arial"/>
              </w:rPr>
            </w:pPr>
            <w:r w:rsidRPr="00264FD0">
              <w:rPr>
                <w:rFonts w:cs="Arial"/>
              </w:rPr>
              <w:t xml:space="preserve">să notifice </w:t>
            </w:r>
            <w:r w:rsidR="00E56D08" w:rsidRPr="00264FD0">
              <w:rPr>
                <w:rFonts w:cs="Arial"/>
              </w:rPr>
              <w:t>PPG</w:t>
            </w:r>
            <w:r w:rsidR="00516D1A" w:rsidRPr="00264FD0">
              <w:rPr>
                <w:rFonts w:cs="Arial"/>
              </w:rPr>
              <w:t xml:space="preserve"> </w:t>
            </w:r>
            <w:r w:rsidRPr="00B24EA8">
              <w:rPr>
                <w:rFonts w:cs="Arial"/>
              </w:rPr>
              <w:t xml:space="preserve">imediat dacă, în orice moment, Furnizorul sau un </w:t>
            </w:r>
            <w:r w:rsidR="00E56D08" w:rsidRPr="00B24EA8">
              <w:rPr>
                <w:rFonts w:cs="Arial"/>
              </w:rPr>
              <w:t>S</w:t>
            </w:r>
            <w:r w:rsidRPr="00B24EA8">
              <w:rPr>
                <w:rFonts w:cs="Arial"/>
              </w:rPr>
              <w:t>ub-</w:t>
            </w:r>
            <w:r w:rsidR="00E56D08" w:rsidRPr="00B24EA8">
              <w:rPr>
                <w:rFonts w:cs="Arial"/>
              </w:rPr>
              <w:t>Împuternicit</w:t>
            </w:r>
            <w:r w:rsidR="00516D1A" w:rsidRPr="00B24EA8">
              <w:rPr>
                <w:rFonts w:cs="Arial"/>
              </w:rPr>
              <w:t xml:space="preserve"> </w:t>
            </w:r>
            <w:r w:rsidRPr="00B24EA8">
              <w:rPr>
                <w:rFonts w:cs="Arial"/>
              </w:rPr>
              <w:t xml:space="preserve">este sau ar trebui să fie conștient de orice motiv pentru care nu este în măsură să respecte </w:t>
            </w:r>
            <w:r w:rsidRPr="00B24EA8">
              <w:rPr>
                <w:rFonts w:cs="Arial"/>
                <w:b/>
              </w:rPr>
              <w:t>clauza</w:t>
            </w:r>
            <w:r w:rsidR="009543EA">
              <w:rPr>
                <w:rFonts w:cs="Arial"/>
                <w:b/>
              </w:rPr>
              <w:t xml:space="preserve"> </w:t>
            </w:r>
            <w:r w:rsidRPr="00DE6840">
              <w:rPr>
                <w:rFonts w:cs="Arial"/>
              </w:rPr>
              <w:fldChar w:fldCharType="begin"/>
            </w:r>
            <w:r w:rsidRPr="006548EB">
              <w:rPr>
                <w:rFonts w:cs="Arial"/>
              </w:rPr>
              <w:instrText xml:space="preserve"> REF _Ref498616782 \r \h  \* MERGEFORMAT </w:instrText>
            </w:r>
            <w:r w:rsidRPr="00DE6840">
              <w:rPr>
                <w:rFonts w:cs="Arial"/>
              </w:rPr>
            </w:r>
            <w:r w:rsidRPr="00DE6840">
              <w:rPr>
                <w:rFonts w:cs="Arial"/>
              </w:rPr>
              <w:fldChar w:fldCharType="separate"/>
            </w:r>
            <w:r w:rsidR="00B24EA8">
              <w:rPr>
                <w:rFonts w:cs="Arial"/>
                <w:b/>
              </w:rPr>
              <w:t>3.1.1</w:t>
            </w:r>
            <w:r w:rsidRPr="00DE6840">
              <w:rPr>
                <w:rFonts w:cs="Arial"/>
              </w:rPr>
              <w:fldChar w:fldCharType="end"/>
            </w:r>
            <w:r w:rsidRPr="00DE6840">
              <w:rPr>
                <w:rFonts w:cs="Arial"/>
                <w:b/>
              </w:rPr>
              <w:t xml:space="preserve">, </w:t>
            </w:r>
            <w:r w:rsidRPr="00DE6840">
              <w:rPr>
                <w:rFonts w:cs="Arial"/>
              </w:rPr>
              <w:t>fără a aduce atingere obligației sale de a se conforma sau</w:t>
            </w:r>
            <w:r w:rsidR="00C0168B" w:rsidRPr="00264FD0">
              <w:rPr>
                <w:rFonts w:cs="Arial"/>
              </w:rPr>
              <w:t xml:space="preserve"> </w:t>
            </w:r>
            <w:r w:rsidRPr="00264FD0">
              <w:rPr>
                <w:rFonts w:cs="Arial"/>
              </w:rPr>
              <w:t xml:space="preserve">a oricăror drepturi sau căi de atac pe care </w:t>
            </w:r>
            <w:r w:rsidR="00C0168B" w:rsidRPr="00264FD0">
              <w:rPr>
                <w:rFonts w:cs="Arial"/>
              </w:rPr>
              <w:t>PGG</w:t>
            </w:r>
            <w:r w:rsidR="00516D1A" w:rsidRPr="00B24EA8">
              <w:rPr>
                <w:rFonts w:cs="Arial"/>
              </w:rPr>
              <w:t xml:space="preserve"> </w:t>
            </w:r>
            <w:r w:rsidRPr="00B24EA8">
              <w:rPr>
                <w:rFonts w:cs="Arial"/>
              </w:rPr>
              <w:t>le poate avea pentru încălcarea prevederilor</w:t>
            </w:r>
            <w:r w:rsidRPr="00B24EA8">
              <w:rPr>
                <w:rFonts w:cs="Arial"/>
                <w:b/>
              </w:rPr>
              <w:t xml:space="preserve"> clauzei </w:t>
            </w:r>
            <w:r w:rsidRPr="00DE6840">
              <w:rPr>
                <w:rFonts w:cs="Arial"/>
              </w:rPr>
              <w:fldChar w:fldCharType="begin"/>
            </w:r>
            <w:r w:rsidRPr="006548EB">
              <w:rPr>
                <w:rFonts w:cs="Arial"/>
              </w:rPr>
              <w:instrText xml:space="preserve"> REF _Ref498616782 \r \h  \* MERGEFORMAT </w:instrText>
            </w:r>
            <w:r w:rsidRPr="00DE6840">
              <w:rPr>
                <w:rFonts w:cs="Arial"/>
              </w:rPr>
            </w:r>
            <w:r w:rsidRPr="00DE6840">
              <w:rPr>
                <w:rFonts w:cs="Arial"/>
              </w:rPr>
              <w:fldChar w:fldCharType="separate"/>
            </w:r>
            <w:r w:rsidR="00B24EA8">
              <w:rPr>
                <w:rFonts w:cs="Arial"/>
                <w:b/>
              </w:rPr>
              <w:t>3.1.1</w:t>
            </w:r>
            <w:r w:rsidRPr="00DE6840">
              <w:rPr>
                <w:rFonts w:cs="Arial"/>
              </w:rPr>
              <w:fldChar w:fldCharType="end"/>
            </w:r>
            <w:r w:rsidRPr="00DE6840">
              <w:rPr>
                <w:rFonts w:cs="Arial"/>
                <w:b/>
              </w:rPr>
              <w:t>;</w:t>
            </w:r>
          </w:p>
        </w:tc>
      </w:tr>
      <w:tr w:rsidR="00A8334E" w:rsidRPr="00580F18" w14:paraId="5CAA162B" w14:textId="77777777" w:rsidTr="009543EA">
        <w:tc>
          <w:tcPr>
            <w:tcW w:w="4557" w:type="dxa"/>
          </w:tcPr>
          <w:p w14:paraId="510DAC57" w14:textId="6BF30E8B" w:rsidR="00A8334E" w:rsidRPr="00DE6840" w:rsidRDefault="0088495D" w:rsidP="0088495D">
            <w:pPr>
              <w:pStyle w:val="BodyText"/>
              <w:spacing w:after="240"/>
              <w:ind w:left="720"/>
              <w:rPr>
                <w:rFonts w:cs="Arial"/>
              </w:rPr>
            </w:pPr>
            <w:r w:rsidRPr="00580F18">
              <w:rPr>
                <w:rFonts w:cs="Arial"/>
              </w:rPr>
              <w:t>3.1.4</w:t>
            </w:r>
            <w:r w:rsidR="00675D03" w:rsidRPr="00580F18">
              <w:rPr>
                <w:rFonts w:cs="Arial"/>
              </w:rPr>
              <w:t xml:space="preserve"> </w:t>
            </w:r>
            <w:r w:rsidR="00054029" w:rsidRPr="00580F18">
              <w:rPr>
                <w:rFonts w:cs="Arial"/>
              </w:rPr>
              <w:t xml:space="preserve">promptly (and in any event within 72 hours) notify </w:t>
            </w:r>
            <w:r w:rsidRPr="00580F18">
              <w:rPr>
                <w:rFonts w:cs="Arial"/>
              </w:rPr>
              <w:t>PPG</w:t>
            </w:r>
            <w:r w:rsidR="00054029" w:rsidRPr="00580F18">
              <w:rPr>
                <w:rFonts w:cs="Arial"/>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580F18">
              <w:rPr>
                <w:rFonts w:cs="Arial"/>
              </w:rPr>
              <w:t>and</w:t>
            </w:r>
          </w:p>
        </w:tc>
        <w:tc>
          <w:tcPr>
            <w:tcW w:w="4685" w:type="dxa"/>
          </w:tcPr>
          <w:p w14:paraId="14996AFD" w14:textId="4E067207" w:rsidR="00A8334E" w:rsidRPr="006548EB" w:rsidRDefault="00CE5E03" w:rsidP="00602798">
            <w:pPr>
              <w:pStyle w:val="BBClause3"/>
              <w:rPr>
                <w:rFonts w:cs="Arial"/>
              </w:rPr>
            </w:pPr>
            <w:r w:rsidRPr="006548EB">
              <w:rPr>
                <w:rFonts w:cs="Arial"/>
              </w:rPr>
              <w:t xml:space="preserve">să notifice </w:t>
            </w:r>
            <w:r w:rsidR="00C0168B" w:rsidRPr="006548EB">
              <w:rPr>
                <w:rFonts w:cs="Arial"/>
              </w:rPr>
              <w:t>PGG</w:t>
            </w:r>
            <w:r w:rsidR="00390DD9" w:rsidRPr="00580F18">
              <w:rPr>
                <w:rFonts w:cs="Arial"/>
              </w:rPr>
              <w:t xml:space="preserve"> </w:t>
            </w:r>
            <w:r w:rsidRPr="006548EB">
              <w:rPr>
                <w:rFonts w:cs="Arial"/>
              </w:rPr>
              <w:t>prompt (</w:t>
            </w:r>
            <w:r w:rsidR="00C0168B" w:rsidRPr="006548EB">
              <w:rPr>
                <w:rFonts w:cs="Arial"/>
              </w:rPr>
              <w:t xml:space="preserve">și </w:t>
            </w:r>
            <w:r w:rsidRPr="006548EB">
              <w:rPr>
                <w:rFonts w:cs="Arial"/>
              </w:rPr>
              <w:t xml:space="preserve">în orice caz în termen de max. 72 de ore) </w:t>
            </w:r>
            <w:r w:rsidR="00390DD9" w:rsidRPr="00580F18">
              <w:rPr>
                <w:rFonts w:cs="Arial"/>
              </w:rPr>
              <w:t xml:space="preserve">cu privire la </w:t>
            </w:r>
            <w:r w:rsidRPr="006548EB">
              <w:rPr>
                <w:rFonts w:cs="Arial"/>
              </w:rPr>
              <w:t xml:space="preserve">orice solicitare pe care o primește pentru exercitarea drepturilor </w:t>
            </w:r>
            <w:r w:rsidR="00615036" w:rsidRPr="006548EB">
              <w:rPr>
                <w:rFonts w:cs="Arial"/>
              </w:rPr>
              <w:t>unei</w:t>
            </w:r>
            <w:r w:rsidRPr="006548EB">
              <w:rPr>
                <w:rFonts w:cs="Arial"/>
              </w:rPr>
              <w:t xml:space="preserve"> </w:t>
            </w:r>
            <w:r w:rsidR="005F0367" w:rsidRPr="00580F18">
              <w:rPr>
                <w:rFonts w:cs="Arial"/>
              </w:rPr>
              <w:t>Persoane V</w:t>
            </w:r>
            <w:r w:rsidR="00615036" w:rsidRPr="00DE6840">
              <w:rPr>
                <w:rFonts w:cs="Arial"/>
              </w:rPr>
              <w:t xml:space="preserve">izate </w:t>
            </w:r>
            <w:r w:rsidRPr="00264FD0">
              <w:rPr>
                <w:rFonts w:cs="Arial"/>
              </w:rPr>
              <w:t xml:space="preserve">în conformitate cu </w:t>
            </w:r>
            <w:r w:rsidR="00615036" w:rsidRPr="00264FD0">
              <w:rPr>
                <w:rFonts w:cs="Arial"/>
              </w:rPr>
              <w:t>L</w:t>
            </w:r>
            <w:r w:rsidRPr="00B24EA8">
              <w:rPr>
                <w:rFonts w:cs="Arial"/>
              </w:rPr>
              <w:t xml:space="preserve">egile privind protecția datelor sau </w:t>
            </w:r>
            <w:r w:rsidR="00615036" w:rsidRPr="006548EB">
              <w:rPr>
                <w:rFonts w:cs="Arial"/>
              </w:rPr>
              <w:t xml:space="preserve">orice </w:t>
            </w:r>
            <w:r w:rsidRPr="006548EB">
              <w:rPr>
                <w:rFonts w:cs="Arial"/>
              </w:rPr>
              <w:t>comunicare sau reclamați</w:t>
            </w:r>
            <w:r w:rsidR="00615036" w:rsidRPr="006548EB">
              <w:rPr>
                <w:rFonts w:cs="Arial"/>
              </w:rPr>
              <w:t>e</w:t>
            </w:r>
            <w:r w:rsidRPr="006548EB">
              <w:rPr>
                <w:rFonts w:cs="Arial"/>
              </w:rPr>
              <w:t xml:space="preserve"> pe care le primește de la </w:t>
            </w:r>
            <w:r w:rsidR="005F0367" w:rsidRPr="006548EB">
              <w:rPr>
                <w:rFonts w:cs="Arial"/>
              </w:rPr>
              <w:t>o Persoană V</w:t>
            </w:r>
            <w:r w:rsidR="00615036" w:rsidRPr="006548EB">
              <w:rPr>
                <w:rFonts w:cs="Arial"/>
              </w:rPr>
              <w:t>izată</w:t>
            </w:r>
            <w:r w:rsidRPr="006548EB">
              <w:rPr>
                <w:rFonts w:cs="Arial"/>
              </w:rPr>
              <w:t xml:space="preserve"> sau</w:t>
            </w:r>
            <w:r w:rsidR="00390DD9" w:rsidRPr="006548EB">
              <w:rPr>
                <w:rFonts w:cs="Arial"/>
              </w:rPr>
              <w:t xml:space="preserve"> de la</w:t>
            </w:r>
            <w:r w:rsidRPr="006548EB">
              <w:rPr>
                <w:rFonts w:cs="Arial"/>
              </w:rPr>
              <w:t xml:space="preserve"> o </w:t>
            </w:r>
            <w:r w:rsidR="005F0367" w:rsidRPr="006548EB">
              <w:rPr>
                <w:rFonts w:cs="Arial"/>
              </w:rPr>
              <w:t>A</w:t>
            </w:r>
            <w:r w:rsidRPr="006548EB">
              <w:rPr>
                <w:rFonts w:cs="Arial"/>
              </w:rPr>
              <w:t xml:space="preserve">utoritate de </w:t>
            </w:r>
            <w:r w:rsidR="005F0367" w:rsidRPr="006548EB">
              <w:rPr>
                <w:rFonts w:cs="Arial"/>
              </w:rPr>
              <w:t>S</w:t>
            </w:r>
            <w:r w:rsidRPr="006548EB">
              <w:rPr>
                <w:rFonts w:cs="Arial"/>
              </w:rPr>
              <w:t>upraveghere sau o altă terță parte</w:t>
            </w:r>
            <w:r w:rsidR="00844AD3" w:rsidRPr="006548EB">
              <w:rPr>
                <w:rFonts w:cs="Arial"/>
              </w:rPr>
              <w:t xml:space="preserve"> în</w:t>
            </w:r>
            <w:r w:rsidRPr="006548EB">
              <w:rPr>
                <w:rFonts w:cs="Arial"/>
              </w:rPr>
              <w:t xml:space="preserve"> legătură cu </w:t>
            </w:r>
            <w:r w:rsidR="00844AD3" w:rsidRPr="00580F18">
              <w:rPr>
                <w:rFonts w:cs="Arial"/>
              </w:rPr>
              <w:t>D</w:t>
            </w:r>
            <w:r w:rsidRPr="006548EB">
              <w:rPr>
                <w:rFonts w:cs="Arial"/>
              </w:rPr>
              <w:t xml:space="preserve">atele </w:t>
            </w:r>
            <w:r w:rsidR="005F0367" w:rsidRPr="006548EB">
              <w:rPr>
                <w:rFonts w:cs="Arial"/>
              </w:rPr>
              <w:t xml:space="preserve">cu caracter </w:t>
            </w:r>
            <w:r w:rsidRPr="006548EB">
              <w:rPr>
                <w:rFonts w:cs="Arial"/>
              </w:rPr>
              <w:t>personal</w:t>
            </w:r>
            <w:r w:rsidR="00844AD3" w:rsidRPr="00580F18">
              <w:rPr>
                <w:rFonts w:cs="Arial"/>
              </w:rPr>
              <w:t xml:space="preserve"> obiect al Contractului</w:t>
            </w:r>
            <w:r w:rsidR="00B24EA8">
              <w:rPr>
                <w:rFonts w:cs="Arial"/>
              </w:rPr>
              <w:t>; si</w:t>
            </w:r>
            <w:r w:rsidRPr="006548EB">
              <w:rPr>
                <w:rFonts w:cs="Arial"/>
              </w:rPr>
              <w:t>;</w:t>
            </w:r>
          </w:p>
        </w:tc>
      </w:tr>
      <w:tr w:rsidR="00A8334E" w:rsidRPr="00580F18" w14:paraId="7AF3A797" w14:textId="77777777" w:rsidTr="009543EA">
        <w:tc>
          <w:tcPr>
            <w:tcW w:w="4557" w:type="dxa"/>
          </w:tcPr>
          <w:p w14:paraId="04215A8C" w14:textId="796CB377" w:rsidR="00A8334E" w:rsidRPr="00DE6840" w:rsidRDefault="0088495D" w:rsidP="0088495D">
            <w:pPr>
              <w:pStyle w:val="BodyText"/>
              <w:spacing w:after="240"/>
              <w:ind w:left="720"/>
              <w:rPr>
                <w:rFonts w:cs="Arial"/>
              </w:rPr>
            </w:pPr>
            <w:r w:rsidRPr="00580F18">
              <w:rPr>
                <w:rFonts w:cs="Arial"/>
              </w:rPr>
              <w:t>3.1.5</w:t>
            </w:r>
            <w:r w:rsidR="00675D03" w:rsidRPr="00580F18">
              <w:rPr>
                <w:rFonts w:cs="Arial"/>
              </w:rPr>
              <w:t xml:space="preserve"> </w:t>
            </w:r>
            <w:r w:rsidR="00054029" w:rsidRPr="00580F18">
              <w:rPr>
                <w:rFonts w:cs="Arial"/>
              </w:rPr>
              <w:t xml:space="preserve">not, without </w:t>
            </w:r>
            <w:r w:rsidRPr="00580F18">
              <w:rPr>
                <w:rFonts w:cs="Arial"/>
              </w:rPr>
              <w:t>PPG's</w:t>
            </w:r>
            <w:r w:rsidR="00054029" w:rsidRPr="00580F18">
              <w:rPr>
                <w:rFonts w:cs="Arial"/>
              </w:rPr>
              <w:t xml:space="preserve"> prior written consent, make or permit any announcement in respect of a Data Security Incident or respond to any </w:t>
            </w:r>
            <w:r w:rsidR="00054029" w:rsidRPr="00580F18">
              <w:rPr>
                <w:rFonts w:cs="Arial"/>
              </w:rPr>
              <w:lastRenderedPageBreak/>
              <w:t>request for exercise of a Data Subject’s rights under the Data Protection Laws or communication or complaint from a Data Subject or Supervisory Authority in connection with Agreement Personal Data</w:t>
            </w:r>
            <w:r w:rsidR="00C542C8" w:rsidRPr="00580F18">
              <w:rPr>
                <w:rFonts w:cs="Arial"/>
              </w:rPr>
              <w:t xml:space="preserve"> (except where required to do so by applicable law).</w:t>
            </w:r>
          </w:p>
        </w:tc>
        <w:tc>
          <w:tcPr>
            <w:tcW w:w="4685" w:type="dxa"/>
          </w:tcPr>
          <w:p w14:paraId="0E9B680E" w14:textId="12F07E42" w:rsidR="00A8334E" w:rsidRPr="006548EB" w:rsidRDefault="00CE5E03" w:rsidP="005F0367">
            <w:pPr>
              <w:pStyle w:val="BBClause3"/>
              <w:rPr>
                <w:rFonts w:cs="Arial"/>
              </w:rPr>
            </w:pPr>
            <w:r w:rsidRPr="00264FD0">
              <w:rPr>
                <w:rFonts w:cs="Arial"/>
              </w:rPr>
              <w:lastRenderedPageBreak/>
              <w:t xml:space="preserve">să nu facă sau să nu permită, fără consimțământul scris prealabil al </w:t>
            </w:r>
            <w:r w:rsidR="00844AD3" w:rsidRPr="00264FD0">
              <w:rPr>
                <w:rFonts w:cs="Arial"/>
              </w:rPr>
              <w:t>PPG</w:t>
            </w:r>
            <w:r w:rsidRPr="00264FD0">
              <w:rPr>
                <w:rFonts w:cs="Arial"/>
              </w:rPr>
              <w:t xml:space="preserve">, niciun </w:t>
            </w:r>
            <w:r w:rsidRPr="00264FD0">
              <w:rPr>
                <w:rFonts w:cs="Arial"/>
              </w:rPr>
              <w:lastRenderedPageBreak/>
              <w:t xml:space="preserve">anunț cu privire la un </w:t>
            </w:r>
            <w:r w:rsidR="00844AD3" w:rsidRPr="00264FD0">
              <w:rPr>
                <w:rFonts w:cs="Arial"/>
              </w:rPr>
              <w:t>I</w:t>
            </w:r>
            <w:r w:rsidRPr="00B24EA8">
              <w:rPr>
                <w:rFonts w:cs="Arial"/>
              </w:rPr>
              <w:t xml:space="preserve">ncident </w:t>
            </w:r>
            <w:r w:rsidR="00844AD3" w:rsidRPr="00B24EA8">
              <w:rPr>
                <w:rFonts w:cs="Arial"/>
              </w:rPr>
              <w:t xml:space="preserve">privind </w:t>
            </w:r>
            <w:r w:rsidRPr="006548EB">
              <w:rPr>
                <w:rFonts w:cs="Arial"/>
              </w:rPr>
              <w:t xml:space="preserve">securitatea datelor și să nu răspundă la nicio solicitare de exercitare a drepturilor </w:t>
            </w:r>
            <w:r w:rsidR="00844AD3" w:rsidRPr="006548EB">
              <w:rPr>
                <w:rFonts w:cs="Arial"/>
              </w:rPr>
              <w:t>unei</w:t>
            </w:r>
            <w:r w:rsidR="005F0367" w:rsidRPr="006548EB">
              <w:rPr>
                <w:rFonts w:cs="Arial"/>
              </w:rPr>
              <w:t xml:space="preserve"> Persoane V</w:t>
            </w:r>
            <w:r w:rsidR="00844AD3" w:rsidRPr="006548EB">
              <w:rPr>
                <w:rFonts w:cs="Arial"/>
              </w:rPr>
              <w:t xml:space="preserve">izate </w:t>
            </w:r>
            <w:r w:rsidRPr="006548EB">
              <w:rPr>
                <w:rFonts w:cs="Arial"/>
              </w:rPr>
              <w:t xml:space="preserve">în temeiul </w:t>
            </w:r>
            <w:r w:rsidR="006F4D53" w:rsidRPr="006548EB">
              <w:rPr>
                <w:rFonts w:cs="Arial"/>
              </w:rPr>
              <w:t>L</w:t>
            </w:r>
            <w:r w:rsidRPr="006548EB">
              <w:rPr>
                <w:rFonts w:cs="Arial"/>
              </w:rPr>
              <w:t xml:space="preserve">egilor privind protecția datelor sau </w:t>
            </w:r>
            <w:r w:rsidR="006F4D53" w:rsidRPr="006548EB">
              <w:rPr>
                <w:rFonts w:cs="Arial"/>
              </w:rPr>
              <w:t>la o</w:t>
            </w:r>
            <w:r w:rsidRPr="006548EB">
              <w:rPr>
                <w:rFonts w:cs="Arial"/>
              </w:rPr>
              <w:t xml:space="preserve"> comunic</w:t>
            </w:r>
            <w:r w:rsidR="006F4D53" w:rsidRPr="006548EB">
              <w:rPr>
                <w:rFonts w:cs="Arial"/>
              </w:rPr>
              <w:t>are</w:t>
            </w:r>
            <w:r w:rsidRPr="006548EB">
              <w:rPr>
                <w:rFonts w:cs="Arial"/>
              </w:rPr>
              <w:t xml:space="preserve"> sau plânger</w:t>
            </w:r>
            <w:r w:rsidR="006F4D53" w:rsidRPr="006548EB">
              <w:rPr>
                <w:rFonts w:cs="Arial"/>
              </w:rPr>
              <w:t>e</w:t>
            </w:r>
            <w:r w:rsidRPr="006548EB">
              <w:rPr>
                <w:rFonts w:cs="Arial"/>
              </w:rPr>
              <w:t xml:space="preserve"> din partea  </w:t>
            </w:r>
            <w:r w:rsidR="006F4D53" w:rsidRPr="006548EB">
              <w:rPr>
                <w:rFonts w:cs="Arial"/>
              </w:rPr>
              <w:t xml:space="preserve">unei Persoane Vizate </w:t>
            </w:r>
            <w:r w:rsidRPr="006548EB">
              <w:rPr>
                <w:rFonts w:cs="Arial"/>
              </w:rPr>
              <w:t xml:space="preserve">sau a unei </w:t>
            </w:r>
            <w:r w:rsidR="005F0367" w:rsidRPr="006548EB">
              <w:rPr>
                <w:rFonts w:cs="Arial"/>
              </w:rPr>
              <w:t>A</w:t>
            </w:r>
            <w:r w:rsidRPr="006548EB">
              <w:rPr>
                <w:rFonts w:cs="Arial"/>
              </w:rPr>
              <w:t xml:space="preserve">utorități de </w:t>
            </w:r>
            <w:r w:rsidR="005F0367" w:rsidRPr="006548EB">
              <w:rPr>
                <w:rFonts w:cs="Arial"/>
              </w:rPr>
              <w:t>S</w:t>
            </w:r>
            <w:r w:rsidRPr="006548EB">
              <w:rPr>
                <w:rFonts w:cs="Arial"/>
              </w:rPr>
              <w:t xml:space="preserve">upraveghere, în legătură cu </w:t>
            </w:r>
            <w:r w:rsidR="006F4D53" w:rsidRPr="006548EB">
              <w:rPr>
                <w:rFonts w:cs="Arial"/>
              </w:rPr>
              <w:t>D</w:t>
            </w:r>
            <w:r w:rsidRPr="006548EB">
              <w:rPr>
                <w:rFonts w:cs="Arial"/>
              </w:rPr>
              <w:t xml:space="preserve">atele </w:t>
            </w:r>
            <w:r w:rsidR="005F0367" w:rsidRPr="006548EB">
              <w:rPr>
                <w:rFonts w:cs="Arial"/>
              </w:rPr>
              <w:t xml:space="preserve">cu caracter </w:t>
            </w:r>
            <w:r w:rsidRPr="006548EB">
              <w:rPr>
                <w:rFonts w:cs="Arial"/>
              </w:rPr>
              <w:t xml:space="preserve">personal </w:t>
            </w:r>
            <w:r w:rsidR="006F4D53" w:rsidRPr="006548EB">
              <w:rPr>
                <w:rFonts w:cs="Arial"/>
              </w:rPr>
              <w:t>obiect al Contractului (cu excepția cazului în care se impune acest lucru prin legea aplicabilă)</w:t>
            </w:r>
            <w:r w:rsidR="005F0367" w:rsidRPr="006548EB">
              <w:rPr>
                <w:rFonts w:cs="Arial"/>
              </w:rPr>
              <w:t>.</w:t>
            </w:r>
          </w:p>
        </w:tc>
      </w:tr>
      <w:tr w:rsidR="00C542C8" w:rsidRPr="00580F18" w14:paraId="016735FF" w14:textId="77777777" w:rsidTr="009543EA">
        <w:tc>
          <w:tcPr>
            <w:tcW w:w="4557" w:type="dxa"/>
          </w:tcPr>
          <w:p w14:paraId="70714922" w14:textId="77777777" w:rsidR="00C542C8" w:rsidRPr="00DE6840" w:rsidDel="0088495D" w:rsidRDefault="00C542C8" w:rsidP="006548EB">
            <w:pPr>
              <w:pStyle w:val="BBHeading1"/>
              <w:rPr>
                <w:rFonts w:cs="Arial"/>
              </w:rPr>
            </w:pPr>
            <w:r w:rsidRPr="00580F18">
              <w:rPr>
                <w:rFonts w:cs="Arial"/>
              </w:rPr>
              <w:lastRenderedPageBreak/>
              <w:t>supplier assistance</w:t>
            </w:r>
          </w:p>
        </w:tc>
        <w:tc>
          <w:tcPr>
            <w:tcW w:w="4685" w:type="dxa"/>
          </w:tcPr>
          <w:p w14:paraId="450F922A" w14:textId="58AC33A4" w:rsidR="00C542C8" w:rsidRPr="00264FD0" w:rsidRDefault="00CE5E03" w:rsidP="00CE5E03">
            <w:pPr>
              <w:pStyle w:val="BBHeading1"/>
              <w:numPr>
                <w:ilvl w:val="0"/>
                <w:numId w:val="0"/>
              </w:numPr>
              <w:ind w:left="720"/>
              <w:rPr>
                <w:rFonts w:cs="Arial"/>
              </w:rPr>
            </w:pPr>
            <w:r w:rsidRPr="00264FD0">
              <w:rPr>
                <w:rFonts w:cs="Arial"/>
              </w:rPr>
              <w:t xml:space="preserve">4. </w:t>
            </w:r>
            <w:r w:rsidR="006F4D53" w:rsidRPr="00264FD0">
              <w:rPr>
                <w:rFonts w:cs="Arial"/>
              </w:rPr>
              <w:t>ASISTENȚA FURNIZORULUI</w:t>
            </w:r>
          </w:p>
        </w:tc>
      </w:tr>
      <w:tr w:rsidR="00675D03" w:rsidRPr="00580F18" w14:paraId="27048D5C" w14:textId="77777777" w:rsidTr="009543EA">
        <w:tc>
          <w:tcPr>
            <w:tcW w:w="4557" w:type="dxa"/>
          </w:tcPr>
          <w:p w14:paraId="6F8F17DA" w14:textId="3A9BBC8E" w:rsidR="00675D03" w:rsidRPr="00580F18" w:rsidRDefault="00C542C8" w:rsidP="00C542C8">
            <w:pPr>
              <w:pStyle w:val="BodyText"/>
              <w:spacing w:after="240"/>
              <w:ind w:left="720"/>
              <w:rPr>
                <w:rFonts w:cs="Arial"/>
              </w:rPr>
            </w:pPr>
            <w:r w:rsidRPr="00DE6840">
              <w:rPr>
                <w:rFonts w:cs="Arial"/>
              </w:rPr>
              <w:t>4.1 Supplier will</w:t>
            </w:r>
            <w:r w:rsidR="00675D03" w:rsidRPr="00580F18">
              <w:rPr>
                <w:rFonts w:cs="Arial"/>
              </w:rPr>
              <w:t xml:space="preserve"> assist/provide reasonable assistance to </w:t>
            </w:r>
            <w:r w:rsidRPr="00580F18">
              <w:rPr>
                <w:rFonts w:cs="Arial"/>
              </w:rPr>
              <w:t>PPG and PPG's</w:t>
            </w:r>
            <w:r w:rsidR="00F5728C" w:rsidRPr="00580F18">
              <w:rPr>
                <w:rFonts w:cs="Arial"/>
              </w:rPr>
              <w:t xml:space="preserve"> </w:t>
            </w:r>
            <w:r w:rsidRPr="00580F18">
              <w:rPr>
                <w:rFonts w:cs="Arial"/>
              </w:rPr>
              <w:t>Affiliates</w:t>
            </w:r>
            <w:r w:rsidR="00675D03" w:rsidRPr="00580F18">
              <w:rPr>
                <w:rFonts w:cs="Arial"/>
              </w:rPr>
              <w:t xml:space="preserve"> in:</w:t>
            </w:r>
          </w:p>
        </w:tc>
        <w:tc>
          <w:tcPr>
            <w:tcW w:w="4685" w:type="dxa"/>
          </w:tcPr>
          <w:p w14:paraId="5F930A71" w14:textId="1135FDC5" w:rsidR="00675D03" w:rsidRPr="006548EB" w:rsidRDefault="006F4D53" w:rsidP="006F4D53">
            <w:pPr>
              <w:pStyle w:val="BBClause2"/>
              <w:rPr>
                <w:rFonts w:cs="Arial"/>
              </w:rPr>
            </w:pPr>
            <w:r w:rsidRPr="00DE6840">
              <w:rPr>
                <w:rFonts w:cs="Arial"/>
              </w:rPr>
              <w:t xml:space="preserve">Furnizorul va </w:t>
            </w:r>
            <w:r w:rsidR="00F5728C" w:rsidRPr="00DE6840">
              <w:rPr>
                <w:rFonts w:cs="Arial"/>
              </w:rPr>
              <w:t>asist</w:t>
            </w:r>
            <w:r w:rsidRPr="00DE6840">
              <w:rPr>
                <w:rFonts w:cs="Arial"/>
              </w:rPr>
              <w:t>a</w:t>
            </w:r>
            <w:r w:rsidR="00F5728C" w:rsidRPr="00DE6840">
              <w:rPr>
                <w:rFonts w:cs="Arial"/>
              </w:rPr>
              <w:t xml:space="preserve"> /  furniz</w:t>
            </w:r>
            <w:r w:rsidRPr="00DE6840">
              <w:rPr>
                <w:rFonts w:cs="Arial"/>
              </w:rPr>
              <w:t xml:space="preserve">a </w:t>
            </w:r>
            <w:r w:rsidR="00F5728C" w:rsidRPr="00264FD0">
              <w:rPr>
                <w:rFonts w:cs="Arial"/>
              </w:rPr>
              <w:t xml:space="preserve">sprijin, în mod rezonabil, </w:t>
            </w:r>
            <w:r w:rsidRPr="00264FD0">
              <w:rPr>
                <w:rFonts w:cs="Arial"/>
              </w:rPr>
              <w:t xml:space="preserve">către PGG </w:t>
            </w:r>
            <w:r w:rsidR="00F5728C" w:rsidRPr="00B24EA8">
              <w:rPr>
                <w:rFonts w:cs="Arial"/>
              </w:rPr>
              <w:t xml:space="preserve">și </w:t>
            </w:r>
            <w:r w:rsidRPr="00B24EA8">
              <w:rPr>
                <w:rFonts w:cs="Arial"/>
              </w:rPr>
              <w:t>Afiliaților PGG</w:t>
            </w:r>
            <w:r w:rsidR="00F5728C" w:rsidRPr="006548EB">
              <w:rPr>
                <w:rFonts w:cs="Arial"/>
              </w:rPr>
              <w:t>, în ce privește:</w:t>
            </w:r>
          </w:p>
        </w:tc>
      </w:tr>
      <w:tr w:rsidR="00675D03" w:rsidRPr="00580F18" w14:paraId="43D18F67" w14:textId="77777777" w:rsidTr="009543EA">
        <w:tc>
          <w:tcPr>
            <w:tcW w:w="4557" w:type="dxa"/>
          </w:tcPr>
          <w:p w14:paraId="74AFC302" w14:textId="5F5535F9" w:rsidR="00675D03" w:rsidRPr="00580F18" w:rsidRDefault="00C542C8" w:rsidP="00675D03">
            <w:pPr>
              <w:pStyle w:val="BodyText"/>
              <w:spacing w:after="240"/>
              <w:ind w:left="1440"/>
              <w:rPr>
                <w:rFonts w:cs="Arial"/>
              </w:rPr>
            </w:pPr>
            <w:r w:rsidRPr="00580F18">
              <w:rPr>
                <w:rFonts w:cs="Arial"/>
              </w:rPr>
              <w:t>4.1.1</w:t>
            </w:r>
            <w:r w:rsidR="00675D03" w:rsidRPr="00580F18">
              <w:rPr>
                <w:rFonts w:cs="Arial"/>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685" w:type="dxa"/>
          </w:tcPr>
          <w:p w14:paraId="15D91399" w14:textId="520DDE68" w:rsidR="00675D03" w:rsidRPr="006548EB" w:rsidRDefault="00F5728C" w:rsidP="00501D32">
            <w:pPr>
              <w:pStyle w:val="BBClause3"/>
              <w:rPr>
                <w:rFonts w:cs="Arial"/>
              </w:rPr>
            </w:pPr>
            <w:r w:rsidRPr="00DE6840">
              <w:rPr>
                <w:rFonts w:cs="Arial"/>
              </w:rPr>
              <w:t>răspun</w:t>
            </w:r>
            <w:r w:rsidR="00501D32" w:rsidRPr="00DE6840">
              <w:rPr>
                <w:rFonts w:cs="Arial"/>
              </w:rPr>
              <w:t>derea</w:t>
            </w:r>
            <w:r w:rsidRPr="00DE6840">
              <w:rPr>
                <w:rFonts w:cs="Arial"/>
              </w:rPr>
              <w:t xml:space="preserve"> la cererile de exercitare a drepturilor </w:t>
            </w:r>
            <w:r w:rsidR="005F0367" w:rsidRPr="00264FD0">
              <w:rPr>
                <w:rFonts w:cs="Arial"/>
              </w:rPr>
              <w:t>Persoanelor V</w:t>
            </w:r>
            <w:r w:rsidR="00501D32" w:rsidRPr="00264FD0">
              <w:rPr>
                <w:rFonts w:cs="Arial"/>
              </w:rPr>
              <w:t xml:space="preserve">izate </w:t>
            </w:r>
            <w:r w:rsidRPr="00B24EA8">
              <w:rPr>
                <w:rFonts w:cs="Arial"/>
              </w:rPr>
              <w:t xml:space="preserve">în temeiul </w:t>
            </w:r>
            <w:r w:rsidR="00501D32" w:rsidRPr="00B24EA8">
              <w:rPr>
                <w:rFonts w:cs="Arial"/>
              </w:rPr>
              <w:t>L</w:t>
            </w:r>
            <w:r w:rsidRPr="006548EB">
              <w:rPr>
                <w:rFonts w:cs="Arial"/>
              </w:rPr>
              <w:t xml:space="preserve">egilor privind protecția datelor, precum și </w:t>
            </w:r>
            <w:r w:rsidR="005F0367" w:rsidRPr="006548EB">
              <w:rPr>
                <w:rFonts w:cs="Arial"/>
              </w:rPr>
              <w:t xml:space="preserve">la </w:t>
            </w:r>
            <w:r w:rsidRPr="006548EB">
              <w:rPr>
                <w:rFonts w:cs="Arial"/>
              </w:rPr>
              <w:t xml:space="preserve">comunicările și plângerile din partea </w:t>
            </w:r>
            <w:r w:rsidR="00501D32" w:rsidRPr="006548EB">
              <w:rPr>
                <w:rFonts w:cs="Arial"/>
              </w:rPr>
              <w:t>P</w:t>
            </w:r>
            <w:r w:rsidRPr="006548EB">
              <w:rPr>
                <w:rFonts w:cs="Arial"/>
              </w:rPr>
              <w:t xml:space="preserve">ersoanelor </w:t>
            </w:r>
            <w:r w:rsidR="00501D32" w:rsidRPr="006548EB">
              <w:rPr>
                <w:rFonts w:cs="Arial"/>
              </w:rPr>
              <w:t xml:space="preserve">Vizate </w:t>
            </w:r>
            <w:r w:rsidRPr="006548EB">
              <w:rPr>
                <w:rFonts w:cs="Arial"/>
              </w:rPr>
              <w:t xml:space="preserve">și </w:t>
            </w:r>
            <w:r w:rsidR="00501D32" w:rsidRPr="006548EB">
              <w:rPr>
                <w:rFonts w:cs="Arial"/>
              </w:rPr>
              <w:t>A</w:t>
            </w:r>
            <w:r w:rsidRPr="006548EB">
              <w:rPr>
                <w:rFonts w:cs="Arial"/>
              </w:rPr>
              <w:t xml:space="preserve">utorităților de </w:t>
            </w:r>
            <w:r w:rsidR="005F0367" w:rsidRPr="006548EB">
              <w:rPr>
                <w:rFonts w:cs="Arial"/>
              </w:rPr>
              <w:t>S</w:t>
            </w:r>
            <w:r w:rsidRPr="006548EB">
              <w:rPr>
                <w:rFonts w:cs="Arial"/>
              </w:rPr>
              <w:t xml:space="preserve">upraveghere și a altor părți terțe în legătură cu </w:t>
            </w:r>
            <w:r w:rsidR="00501D32" w:rsidRPr="006548EB">
              <w:rPr>
                <w:rFonts w:cs="Arial"/>
              </w:rPr>
              <w:t>D</w:t>
            </w:r>
            <w:r w:rsidRPr="006548EB">
              <w:rPr>
                <w:rFonts w:cs="Arial"/>
              </w:rPr>
              <w:t>atele</w:t>
            </w:r>
            <w:r w:rsidR="005F0367" w:rsidRPr="006548EB">
              <w:rPr>
                <w:rFonts w:cs="Arial"/>
              </w:rPr>
              <w:t xml:space="preserve"> cu caracter </w:t>
            </w:r>
            <w:r w:rsidRPr="006548EB">
              <w:rPr>
                <w:rFonts w:cs="Arial"/>
              </w:rPr>
              <w:t xml:space="preserve"> personal </w:t>
            </w:r>
            <w:r w:rsidR="00501D32" w:rsidRPr="006548EB">
              <w:rPr>
                <w:rFonts w:cs="Arial"/>
              </w:rPr>
              <w:t>obiect al Contractului</w:t>
            </w:r>
            <w:r w:rsidRPr="006548EB">
              <w:rPr>
                <w:rFonts w:cs="Arial"/>
              </w:rPr>
              <w:t>, inclusiv dar fără a se limita</w:t>
            </w:r>
            <w:r w:rsidR="00501D32" w:rsidRPr="006548EB">
              <w:rPr>
                <w:rFonts w:cs="Arial"/>
              </w:rPr>
              <w:t>, prin</w:t>
            </w:r>
            <w:r w:rsidRPr="006548EB">
              <w:rPr>
                <w:rFonts w:cs="Arial"/>
              </w:rPr>
              <w:t xml:space="preserve"> măsuri tehnice și organizatorice adecvate, în măsura în care acest lucru este posibil;</w:t>
            </w:r>
          </w:p>
        </w:tc>
      </w:tr>
      <w:tr w:rsidR="00675D03" w:rsidRPr="00580F18" w14:paraId="77244FC3" w14:textId="77777777" w:rsidTr="009543EA">
        <w:tc>
          <w:tcPr>
            <w:tcW w:w="4557" w:type="dxa"/>
          </w:tcPr>
          <w:p w14:paraId="59772C72" w14:textId="791A2F05" w:rsidR="00675D03" w:rsidRPr="00580F18" w:rsidRDefault="00C542C8" w:rsidP="00675D03">
            <w:pPr>
              <w:pStyle w:val="BodyText"/>
              <w:spacing w:after="240"/>
              <w:ind w:left="1440"/>
              <w:rPr>
                <w:rFonts w:cs="Arial"/>
              </w:rPr>
            </w:pPr>
            <w:r w:rsidRPr="00580F18">
              <w:rPr>
                <w:rFonts w:cs="Arial"/>
              </w:rPr>
              <w:t>4.1.2</w:t>
            </w:r>
            <w:r w:rsidR="00675D03" w:rsidRPr="00580F18">
              <w:rPr>
                <w:rFonts w:cs="Arial"/>
              </w:rPr>
              <w:t xml:space="preserve"> documenting any Data Security Incidents and reporting any Data Security Incidents to any Supervisory Authority and/or Data Subjects; </w:t>
            </w:r>
          </w:p>
        </w:tc>
        <w:tc>
          <w:tcPr>
            <w:tcW w:w="4685" w:type="dxa"/>
          </w:tcPr>
          <w:p w14:paraId="4BF0FCF0" w14:textId="11C44603" w:rsidR="00675D03" w:rsidRPr="006548EB" w:rsidRDefault="00FC3646" w:rsidP="004320E7">
            <w:pPr>
              <w:pStyle w:val="BBClause3"/>
              <w:rPr>
                <w:rFonts w:cs="Arial"/>
              </w:rPr>
            </w:pPr>
            <w:r w:rsidRPr="00DE6840">
              <w:rPr>
                <w:rFonts w:cs="Arial"/>
              </w:rPr>
              <w:t xml:space="preserve">documentarea oricăror </w:t>
            </w:r>
            <w:r w:rsidR="0056570C" w:rsidRPr="00DE6840">
              <w:rPr>
                <w:rFonts w:cs="Arial"/>
              </w:rPr>
              <w:t>I</w:t>
            </w:r>
            <w:r w:rsidRPr="00DE6840">
              <w:rPr>
                <w:rFonts w:cs="Arial"/>
              </w:rPr>
              <w:t xml:space="preserve">ncidente </w:t>
            </w:r>
            <w:r w:rsidR="0056570C" w:rsidRPr="00DE6840">
              <w:rPr>
                <w:rFonts w:cs="Arial"/>
              </w:rPr>
              <w:t xml:space="preserve">privind </w:t>
            </w:r>
            <w:r w:rsidRPr="00264FD0">
              <w:rPr>
                <w:rFonts w:cs="Arial"/>
              </w:rPr>
              <w:t xml:space="preserve">securitatea datelor și raportarea oricăror </w:t>
            </w:r>
            <w:r w:rsidR="004320E7" w:rsidRPr="00264FD0">
              <w:rPr>
                <w:rFonts w:cs="Arial"/>
              </w:rPr>
              <w:t>I</w:t>
            </w:r>
            <w:r w:rsidRPr="00B24EA8">
              <w:rPr>
                <w:rFonts w:cs="Arial"/>
              </w:rPr>
              <w:t xml:space="preserve">ncidente </w:t>
            </w:r>
            <w:r w:rsidR="004320E7" w:rsidRPr="00B24EA8">
              <w:rPr>
                <w:rFonts w:cs="Arial"/>
              </w:rPr>
              <w:t xml:space="preserve">privind </w:t>
            </w:r>
            <w:r w:rsidRPr="006548EB">
              <w:rPr>
                <w:rFonts w:cs="Arial"/>
              </w:rPr>
              <w:t xml:space="preserve">securitatea datelor către orice </w:t>
            </w:r>
            <w:r w:rsidR="004320E7" w:rsidRPr="006548EB">
              <w:rPr>
                <w:rFonts w:cs="Arial"/>
              </w:rPr>
              <w:t>A</w:t>
            </w:r>
            <w:r w:rsidRPr="006548EB">
              <w:rPr>
                <w:rFonts w:cs="Arial"/>
              </w:rPr>
              <w:t xml:space="preserve">utoritate de </w:t>
            </w:r>
            <w:r w:rsidR="005F0367" w:rsidRPr="006548EB">
              <w:rPr>
                <w:rFonts w:cs="Arial"/>
              </w:rPr>
              <w:t>S</w:t>
            </w:r>
            <w:r w:rsidRPr="006548EB">
              <w:rPr>
                <w:rFonts w:cs="Arial"/>
              </w:rPr>
              <w:t xml:space="preserve">upraveghere și / sau </w:t>
            </w:r>
            <w:r w:rsidR="004320E7" w:rsidRPr="006548EB">
              <w:rPr>
                <w:rFonts w:cs="Arial"/>
              </w:rPr>
              <w:t>Persoane vizate</w:t>
            </w:r>
            <w:r w:rsidRPr="006548EB">
              <w:rPr>
                <w:rFonts w:cs="Arial"/>
              </w:rPr>
              <w:t>;</w:t>
            </w:r>
          </w:p>
        </w:tc>
      </w:tr>
      <w:tr w:rsidR="00675D03" w:rsidRPr="00580F18" w14:paraId="4B94F0B8" w14:textId="77777777" w:rsidTr="009543EA">
        <w:tc>
          <w:tcPr>
            <w:tcW w:w="4557" w:type="dxa"/>
          </w:tcPr>
          <w:p w14:paraId="4714DE1B" w14:textId="78C35FEC" w:rsidR="00675D03" w:rsidRPr="00580F18" w:rsidRDefault="00C542C8" w:rsidP="00675D03">
            <w:pPr>
              <w:pStyle w:val="BodyText"/>
              <w:spacing w:after="240"/>
              <w:ind w:left="1440"/>
              <w:rPr>
                <w:rFonts w:cs="Arial"/>
              </w:rPr>
            </w:pPr>
            <w:r w:rsidRPr="00580F18">
              <w:rPr>
                <w:rFonts w:cs="Arial"/>
              </w:rPr>
              <w:lastRenderedPageBreak/>
              <w:t>4.1.3</w:t>
            </w:r>
            <w:r w:rsidR="00675D03" w:rsidRPr="00580F18">
              <w:rPr>
                <w:rFonts w:cs="Arial"/>
              </w:rPr>
              <w:t xml:space="preserve"> conducting privacy impact assessments of any Processing operations and consulting with Supervisory Authorities, Data Subjects and their representatives accordingly</w:t>
            </w:r>
            <w:r w:rsidRPr="00580F18">
              <w:rPr>
                <w:rFonts w:cs="Arial"/>
              </w:rPr>
              <w:t>; and</w:t>
            </w:r>
          </w:p>
        </w:tc>
        <w:tc>
          <w:tcPr>
            <w:tcW w:w="4685" w:type="dxa"/>
          </w:tcPr>
          <w:p w14:paraId="06998BCD" w14:textId="7FFE35BC" w:rsidR="00675D03" w:rsidRPr="006548EB" w:rsidRDefault="00FC3646" w:rsidP="004320E7">
            <w:pPr>
              <w:pStyle w:val="BBClause3"/>
              <w:rPr>
                <w:rFonts w:cs="Arial"/>
              </w:rPr>
            </w:pPr>
            <w:r w:rsidRPr="00DE6840">
              <w:rPr>
                <w:rFonts w:cs="Arial"/>
              </w:rPr>
              <w:t xml:space="preserve">efectuarea evaluărilor impactului asupra </w:t>
            </w:r>
            <w:r w:rsidR="004320E7" w:rsidRPr="00DE6840">
              <w:rPr>
                <w:rFonts w:cs="Arial"/>
              </w:rPr>
              <w:t xml:space="preserve">protecției datelor </w:t>
            </w:r>
            <w:r w:rsidRPr="00264FD0">
              <w:rPr>
                <w:rFonts w:cs="Arial"/>
              </w:rPr>
              <w:t xml:space="preserve">asupra oricăror operațiuni de </w:t>
            </w:r>
            <w:r w:rsidR="004320E7" w:rsidRPr="00264FD0">
              <w:rPr>
                <w:rFonts w:cs="Arial"/>
              </w:rPr>
              <w:t xml:space="preserve">Prelucrare </w:t>
            </w:r>
            <w:r w:rsidRPr="00B24EA8">
              <w:rPr>
                <w:rFonts w:cs="Arial"/>
              </w:rPr>
              <w:t xml:space="preserve">și consultarea </w:t>
            </w:r>
            <w:r w:rsidR="004320E7" w:rsidRPr="006548EB">
              <w:rPr>
                <w:rFonts w:cs="Arial"/>
              </w:rPr>
              <w:t>A</w:t>
            </w:r>
            <w:r w:rsidRPr="006548EB">
              <w:rPr>
                <w:rFonts w:cs="Arial"/>
              </w:rPr>
              <w:t xml:space="preserve">utorităților de </w:t>
            </w:r>
            <w:r w:rsidR="005F0367" w:rsidRPr="006548EB">
              <w:rPr>
                <w:rFonts w:cs="Arial"/>
              </w:rPr>
              <w:t>S</w:t>
            </w:r>
            <w:r w:rsidRPr="006548EB">
              <w:rPr>
                <w:rFonts w:cs="Arial"/>
              </w:rPr>
              <w:t xml:space="preserve">upraveghere, a </w:t>
            </w:r>
            <w:r w:rsidR="005F0367" w:rsidRPr="006548EB">
              <w:rPr>
                <w:rFonts w:cs="Arial"/>
              </w:rPr>
              <w:t>Persoanelor V</w:t>
            </w:r>
            <w:r w:rsidR="004320E7" w:rsidRPr="006548EB">
              <w:rPr>
                <w:rFonts w:cs="Arial"/>
              </w:rPr>
              <w:t xml:space="preserve">izate </w:t>
            </w:r>
            <w:r w:rsidRPr="006548EB">
              <w:rPr>
                <w:rFonts w:cs="Arial"/>
              </w:rPr>
              <w:t>și a reprezentanților acestora</w:t>
            </w:r>
            <w:r w:rsidR="004320E7" w:rsidRPr="006548EB">
              <w:rPr>
                <w:rFonts w:cs="Arial"/>
              </w:rPr>
              <w:t>; și</w:t>
            </w:r>
          </w:p>
        </w:tc>
      </w:tr>
      <w:tr w:rsidR="00675D03" w:rsidRPr="00580F18" w14:paraId="2FE0C9F6" w14:textId="77777777" w:rsidTr="009543EA">
        <w:tc>
          <w:tcPr>
            <w:tcW w:w="4557" w:type="dxa"/>
          </w:tcPr>
          <w:p w14:paraId="2BE393FE" w14:textId="4ACEAAD6" w:rsidR="00675D03" w:rsidRPr="00580F18" w:rsidRDefault="00C542C8" w:rsidP="00C542C8">
            <w:pPr>
              <w:pStyle w:val="BodyText"/>
              <w:spacing w:after="240"/>
              <w:ind w:left="1440"/>
              <w:rPr>
                <w:rFonts w:cs="Arial"/>
              </w:rPr>
            </w:pPr>
            <w:r w:rsidRPr="00580F18">
              <w:rPr>
                <w:rFonts w:cs="Arial"/>
              </w:rPr>
              <w:t>4.1.4</w:t>
            </w:r>
            <w:r w:rsidR="00675D03" w:rsidRPr="00580F18">
              <w:rPr>
                <w:rFonts w:cs="Arial"/>
              </w:rPr>
              <w:t xml:space="preserve"> </w:t>
            </w:r>
            <w:proofErr w:type="gramStart"/>
            <w:r w:rsidR="00675D03" w:rsidRPr="00580F18">
              <w:rPr>
                <w:rFonts w:cs="Arial"/>
              </w:rPr>
              <w:t>taking</w:t>
            </w:r>
            <w:proofErr w:type="gramEnd"/>
            <w:r w:rsidR="00675D03" w:rsidRPr="00580F18">
              <w:rPr>
                <w:rFonts w:cs="Arial"/>
              </w:rPr>
              <w:t xml:space="preserve"> measures to address Data Security Incidents, including without limitation, where appropriate, measures to mitigate their possible adverse effects</w:t>
            </w:r>
            <w:r w:rsidRPr="00580F18">
              <w:rPr>
                <w:rFonts w:cs="Arial"/>
              </w:rPr>
              <w:t>.</w:t>
            </w:r>
          </w:p>
        </w:tc>
        <w:tc>
          <w:tcPr>
            <w:tcW w:w="4685" w:type="dxa"/>
          </w:tcPr>
          <w:p w14:paraId="54B1463F" w14:textId="2B5C518A" w:rsidR="00675D03" w:rsidRPr="006548EB" w:rsidRDefault="00FC3646" w:rsidP="004320E7">
            <w:pPr>
              <w:pStyle w:val="BBClause3"/>
              <w:rPr>
                <w:rFonts w:cs="Arial"/>
              </w:rPr>
            </w:pPr>
            <w:proofErr w:type="gramStart"/>
            <w:r w:rsidRPr="00DE6840">
              <w:rPr>
                <w:rFonts w:cs="Arial"/>
              </w:rPr>
              <w:t>luarea</w:t>
            </w:r>
            <w:proofErr w:type="gramEnd"/>
            <w:r w:rsidRPr="00DE6840">
              <w:rPr>
                <w:rFonts w:cs="Arial"/>
              </w:rPr>
              <w:t xml:space="preserve"> de măsuri pentru </w:t>
            </w:r>
            <w:r w:rsidR="004320E7" w:rsidRPr="00DE6840">
              <w:rPr>
                <w:rFonts w:cs="Arial"/>
              </w:rPr>
              <w:t xml:space="preserve">gestionarea </w:t>
            </w:r>
            <w:r w:rsidR="004320E7" w:rsidRPr="00264FD0">
              <w:rPr>
                <w:rFonts w:cs="Arial"/>
              </w:rPr>
              <w:t>I</w:t>
            </w:r>
            <w:r w:rsidRPr="00264FD0">
              <w:rPr>
                <w:rFonts w:cs="Arial"/>
              </w:rPr>
              <w:t xml:space="preserve">ncidentelor </w:t>
            </w:r>
            <w:r w:rsidR="004320E7" w:rsidRPr="00264FD0">
              <w:rPr>
                <w:rFonts w:cs="Arial"/>
              </w:rPr>
              <w:t xml:space="preserve">privind </w:t>
            </w:r>
            <w:r w:rsidRPr="00B24EA8">
              <w:rPr>
                <w:rFonts w:cs="Arial"/>
              </w:rPr>
              <w:t>securitate</w:t>
            </w:r>
            <w:r w:rsidRPr="006548EB">
              <w:rPr>
                <w:rFonts w:cs="Arial"/>
              </w:rPr>
              <w:t>a datelor, inclusiv, fără a se limita la, după caz, măsuri de atenuare a eventualelor efecte adverse ale acestora</w:t>
            </w:r>
            <w:r w:rsidR="005F0367" w:rsidRPr="006548EB">
              <w:rPr>
                <w:rFonts w:cs="Arial"/>
              </w:rPr>
              <w:t>.</w:t>
            </w:r>
          </w:p>
        </w:tc>
      </w:tr>
      <w:tr w:rsidR="00C542C8" w:rsidRPr="00580F18" w14:paraId="45C035DF" w14:textId="77777777" w:rsidTr="009543EA">
        <w:tc>
          <w:tcPr>
            <w:tcW w:w="4557" w:type="dxa"/>
          </w:tcPr>
          <w:p w14:paraId="5DB0AB7F" w14:textId="77777777" w:rsidR="00C542C8" w:rsidRPr="00DE6840" w:rsidDel="00C542C8" w:rsidRDefault="00C542C8" w:rsidP="0044285A">
            <w:pPr>
              <w:pStyle w:val="BBHeading1"/>
              <w:rPr>
                <w:rFonts w:cs="Arial"/>
              </w:rPr>
            </w:pPr>
            <w:r w:rsidRPr="00580F18">
              <w:rPr>
                <w:rFonts w:cs="Arial"/>
              </w:rPr>
              <w:t>appointment of subprocessors</w:t>
            </w:r>
          </w:p>
        </w:tc>
        <w:tc>
          <w:tcPr>
            <w:tcW w:w="4685" w:type="dxa"/>
          </w:tcPr>
          <w:p w14:paraId="5DB00BC4" w14:textId="30C57C0F" w:rsidR="00C542C8" w:rsidRPr="00264FD0" w:rsidRDefault="00FC3646" w:rsidP="00FC3646">
            <w:pPr>
              <w:pStyle w:val="BBHeading1"/>
              <w:numPr>
                <w:ilvl w:val="0"/>
                <w:numId w:val="0"/>
              </w:numPr>
              <w:ind w:left="720"/>
              <w:rPr>
                <w:rFonts w:cs="Arial"/>
                <w:lang w:val="ro-RO"/>
              </w:rPr>
            </w:pPr>
            <w:r w:rsidRPr="00264FD0">
              <w:rPr>
                <w:rFonts w:cs="Arial"/>
                <w:lang w:val="ro-RO"/>
              </w:rPr>
              <w:t xml:space="preserve">5. </w:t>
            </w:r>
            <w:r w:rsidR="005F0367" w:rsidRPr="00264FD0">
              <w:rPr>
                <w:rFonts w:cs="Arial"/>
                <w:lang w:val="ro-RO"/>
              </w:rPr>
              <w:t>DESEMNAREA SUB-Î</w:t>
            </w:r>
            <w:r w:rsidR="00C92C36" w:rsidRPr="00264FD0">
              <w:rPr>
                <w:rFonts w:cs="Arial"/>
                <w:lang w:val="ro-RO"/>
              </w:rPr>
              <w:t>MPUTERNICIților</w:t>
            </w:r>
          </w:p>
        </w:tc>
      </w:tr>
      <w:tr w:rsidR="00C542C8" w:rsidRPr="00580F18" w14:paraId="3422D5F0" w14:textId="77777777" w:rsidTr="009543EA">
        <w:tc>
          <w:tcPr>
            <w:tcW w:w="4557" w:type="dxa"/>
          </w:tcPr>
          <w:p w14:paraId="79DF736A" w14:textId="77777777" w:rsidR="00C542C8" w:rsidRPr="00264FD0" w:rsidRDefault="00B405FF" w:rsidP="0044285A">
            <w:pPr>
              <w:pStyle w:val="BBClause2"/>
              <w:rPr>
                <w:rFonts w:cs="Arial"/>
              </w:rPr>
            </w:pPr>
            <w:r w:rsidRPr="00580F18">
              <w:rPr>
                <w:rFonts w:cs="Arial"/>
              </w:rPr>
              <w:t xml:space="preserve">PPG agrees that </w:t>
            </w:r>
            <w:r w:rsidRPr="00DE6840">
              <w:rPr>
                <w:rFonts w:cs="Arial"/>
              </w:rPr>
              <w:t>the Supplier may engage Sub-Processors for the purposes of Processing Agreement Personal Data, provided that:</w:t>
            </w:r>
          </w:p>
        </w:tc>
        <w:tc>
          <w:tcPr>
            <w:tcW w:w="4685" w:type="dxa"/>
          </w:tcPr>
          <w:p w14:paraId="0C5BADAF" w14:textId="6FCCF346" w:rsidR="00C542C8" w:rsidRPr="006548EB" w:rsidRDefault="005F0367" w:rsidP="005F0367">
            <w:pPr>
              <w:pStyle w:val="BBClause2"/>
              <w:numPr>
                <w:ilvl w:val="1"/>
                <w:numId w:val="30"/>
              </w:numPr>
              <w:rPr>
                <w:rFonts w:cs="Arial"/>
                <w:lang w:val="ro-RO"/>
              </w:rPr>
            </w:pPr>
            <w:r w:rsidRPr="00264FD0">
              <w:rPr>
                <w:rFonts w:cs="Arial"/>
                <w:lang w:val="ro-RO"/>
              </w:rPr>
              <w:t xml:space="preserve">PPG </w:t>
            </w:r>
            <w:r w:rsidRPr="00B24EA8">
              <w:rPr>
                <w:rFonts w:cs="Arial"/>
                <w:lang w:val="ro-RO"/>
              </w:rPr>
              <w:t xml:space="preserve">este de </w:t>
            </w:r>
            <w:r w:rsidR="00696501" w:rsidRPr="00B24EA8">
              <w:rPr>
                <w:rFonts w:cs="Arial"/>
                <w:lang w:val="ro-RO"/>
              </w:rPr>
              <w:t>a</w:t>
            </w:r>
            <w:r w:rsidRPr="00B24EA8">
              <w:rPr>
                <w:rFonts w:cs="Arial"/>
                <w:lang w:val="ro-RO"/>
              </w:rPr>
              <w:t xml:space="preserve">cord </w:t>
            </w:r>
            <w:r w:rsidRPr="006548EB">
              <w:rPr>
                <w:rFonts w:cs="Arial"/>
                <w:lang w:val="ro-RO"/>
              </w:rPr>
              <w:t xml:space="preserve">ca Furnizorul să poată contracta Sub-Împuterniciți pentru scopurile Prelucrării Datelor cu caracter personal obiect al Contractului, cu următoarele condiții: </w:t>
            </w:r>
          </w:p>
        </w:tc>
      </w:tr>
      <w:tr w:rsidR="00B405FF" w:rsidRPr="00442D85" w14:paraId="2BB9948A" w14:textId="77777777" w:rsidTr="009543EA">
        <w:tc>
          <w:tcPr>
            <w:tcW w:w="4557" w:type="dxa"/>
          </w:tcPr>
          <w:p w14:paraId="377616FA" w14:textId="77777777" w:rsidR="00B405FF" w:rsidRPr="00264FD0" w:rsidRDefault="00B405FF" w:rsidP="006D04DE">
            <w:pPr>
              <w:pStyle w:val="BBClause3"/>
              <w:rPr>
                <w:rFonts w:cs="Arial"/>
              </w:rPr>
            </w:pPr>
            <w:r w:rsidRPr="00580F18">
              <w:rPr>
                <w:rFonts w:cs="Arial"/>
              </w:rPr>
              <w:t xml:space="preserve">the </w:t>
            </w:r>
            <w:r w:rsidRPr="00DE6840">
              <w:rPr>
                <w:rFonts w:cs="Arial"/>
              </w:rPr>
              <w:t>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14:paraId="485C56E7" w14:textId="77777777" w:rsidR="00B405FF" w:rsidRPr="006548EB" w:rsidRDefault="00B405FF" w:rsidP="006D04DE">
            <w:pPr>
              <w:pStyle w:val="BBClause3"/>
              <w:rPr>
                <w:rFonts w:cs="Arial"/>
              </w:rPr>
            </w:pPr>
            <w:proofErr w:type="gramStart"/>
            <w:r w:rsidRPr="00264FD0">
              <w:rPr>
                <w:rFonts w:cs="Arial"/>
              </w:rPr>
              <w:t>the</w:t>
            </w:r>
            <w:proofErr w:type="gramEnd"/>
            <w:r w:rsidRPr="00264FD0">
              <w:rPr>
                <w:rFonts w:cs="Arial"/>
              </w:rPr>
              <w:t xml:space="preserve"> Supplier may at any time appoint a new Sub-Processor provided that PPG is given 15 working days prior notice and PPG does not object to such changes within that timeframe. If </w:t>
            </w:r>
            <w:r w:rsidRPr="00B24EA8">
              <w:rPr>
                <w:rFonts w:cs="Arial"/>
              </w:rPr>
              <w:t>PPG objects to the appointment of a new Sub-Processor</w:t>
            </w:r>
            <w:r w:rsidR="00B839D1" w:rsidRPr="006548EB">
              <w:rPr>
                <w:rFonts w:cs="Arial"/>
              </w:rPr>
              <w:t xml:space="preserve"> within </w:t>
            </w:r>
            <w:r w:rsidR="00B839D1" w:rsidRPr="006548EB">
              <w:rPr>
                <w:rFonts w:cs="Arial"/>
              </w:rPr>
              <w:lastRenderedPageBreak/>
              <w:t>such period, PPG may, by providing written notice to Supplier, terminate the Service which cannot be provided by Supplier without use of the objected-to Sub-Processor.</w:t>
            </w:r>
          </w:p>
        </w:tc>
        <w:tc>
          <w:tcPr>
            <w:tcW w:w="4685" w:type="dxa"/>
          </w:tcPr>
          <w:p w14:paraId="6F172ADC" w14:textId="77777777" w:rsidR="00B405FF" w:rsidRPr="006548EB" w:rsidRDefault="006D04DE" w:rsidP="006D04DE">
            <w:pPr>
              <w:pStyle w:val="BBClause3"/>
              <w:numPr>
                <w:ilvl w:val="2"/>
                <w:numId w:val="31"/>
              </w:numPr>
              <w:rPr>
                <w:rFonts w:cs="Arial"/>
                <w:lang w:val="ro-RO"/>
              </w:rPr>
            </w:pPr>
            <w:r w:rsidRPr="006548EB">
              <w:rPr>
                <w:rFonts w:cs="Arial"/>
                <w:lang w:val="ro-RO"/>
              </w:rPr>
              <w:lastRenderedPageBreak/>
              <w:t xml:space="preserve">Furnizorul va contracta doar Sub-Împuterniciți care oferă </w:t>
            </w:r>
            <w:r w:rsidR="00D078F8" w:rsidRPr="006548EB">
              <w:rPr>
                <w:rFonts w:cs="Arial"/>
                <w:lang w:val="ro-RO"/>
              </w:rPr>
              <w:t>garanții</w:t>
            </w:r>
            <w:r w:rsidRPr="006548EB">
              <w:rPr>
                <w:rFonts w:cs="Arial"/>
                <w:lang w:val="ro-RO"/>
              </w:rPr>
              <w:t xml:space="preserve"> suficiente pentru a implementa măsuri tehnice și organizatorice pentru a asigura că Prelucrare</w:t>
            </w:r>
            <w:r w:rsidR="00D078F8" w:rsidRPr="006548EB">
              <w:rPr>
                <w:rFonts w:cs="Arial"/>
                <w:lang w:val="ro-RO"/>
              </w:rPr>
              <w:t>a</w:t>
            </w:r>
            <w:r w:rsidRPr="006548EB">
              <w:rPr>
                <w:rFonts w:cs="Arial"/>
                <w:lang w:val="ro-RO"/>
              </w:rPr>
              <w:t xml:space="preserve"> se realizează în conformitate cu acest Contract și cu obligațiile PPG și ale Sub-Împuternicitului potrivit Legilor de protecție a datelor;</w:t>
            </w:r>
            <w:r w:rsidR="00D078F8" w:rsidRPr="006548EB">
              <w:rPr>
                <w:rFonts w:cs="Arial"/>
                <w:lang w:val="ro-RO"/>
              </w:rPr>
              <w:t xml:space="preserve"> și</w:t>
            </w:r>
          </w:p>
          <w:p w14:paraId="197EACD8" w14:textId="57F1D13D" w:rsidR="00D078F8" w:rsidRPr="006548EB" w:rsidRDefault="00D078F8" w:rsidP="009B1EE0">
            <w:pPr>
              <w:pStyle w:val="BBClause3"/>
              <w:numPr>
                <w:ilvl w:val="2"/>
                <w:numId w:val="31"/>
              </w:numPr>
              <w:rPr>
                <w:rFonts w:cs="Arial"/>
                <w:lang w:val="ro-RO"/>
              </w:rPr>
            </w:pPr>
            <w:r w:rsidRPr="006548EB">
              <w:rPr>
                <w:rFonts w:cs="Arial"/>
                <w:lang w:val="ro-RO"/>
              </w:rPr>
              <w:t>Furnizorul poate, în orice moment, să desemneze un nou Sub-</w:t>
            </w:r>
            <w:r w:rsidRPr="006548EB">
              <w:rPr>
                <w:rFonts w:cs="Arial"/>
                <w:lang w:val="ro-RO"/>
              </w:rPr>
              <w:br/>
              <w:t xml:space="preserve">Împuternicit, cu condiția ca PPG să primească o notificare </w:t>
            </w:r>
            <w:r w:rsidR="00540719" w:rsidRPr="006548EB">
              <w:rPr>
                <w:rFonts w:cs="Arial"/>
                <w:lang w:val="ro-RO"/>
              </w:rPr>
              <w:t xml:space="preserve">în prealabil </w:t>
            </w:r>
            <w:r w:rsidRPr="006548EB">
              <w:rPr>
                <w:rFonts w:cs="Arial"/>
                <w:lang w:val="ro-RO"/>
              </w:rPr>
              <w:t xml:space="preserve">cu 15 zile lucrătoare și PPG </w:t>
            </w:r>
            <w:r w:rsidR="00540719" w:rsidRPr="006548EB">
              <w:rPr>
                <w:rFonts w:cs="Arial"/>
                <w:lang w:val="ro-RO"/>
              </w:rPr>
              <w:t>să nu se opună</w:t>
            </w:r>
            <w:r w:rsidRPr="006548EB">
              <w:rPr>
                <w:rFonts w:cs="Arial"/>
                <w:lang w:val="ro-RO"/>
              </w:rPr>
              <w:t xml:space="preserve"> acestor modificări în acest interval de timp. Dacă PPG se opune </w:t>
            </w:r>
            <w:r w:rsidR="00540719" w:rsidRPr="006548EB">
              <w:rPr>
                <w:rFonts w:cs="Arial"/>
                <w:lang w:val="ro-RO"/>
              </w:rPr>
              <w:t xml:space="preserve">desemnării </w:t>
            </w:r>
            <w:r w:rsidRPr="006548EB">
              <w:rPr>
                <w:rFonts w:cs="Arial"/>
                <w:lang w:val="ro-RO"/>
              </w:rPr>
              <w:t>unui nou Sub</w:t>
            </w:r>
            <w:r w:rsidR="00540719" w:rsidRPr="006548EB">
              <w:rPr>
                <w:rFonts w:cs="Arial"/>
                <w:lang w:val="ro-RO"/>
              </w:rPr>
              <w:t>-</w:t>
            </w:r>
            <w:r w:rsidR="00540719" w:rsidRPr="006548EB">
              <w:rPr>
                <w:rFonts w:cs="Arial"/>
                <w:lang w:val="ro-RO"/>
              </w:rPr>
              <w:br/>
            </w:r>
            <w:r w:rsidR="00540719" w:rsidRPr="006548EB">
              <w:rPr>
                <w:rFonts w:cs="Arial"/>
                <w:lang w:val="ro-RO"/>
              </w:rPr>
              <w:lastRenderedPageBreak/>
              <w:t xml:space="preserve">Împuternicit în această </w:t>
            </w:r>
            <w:r w:rsidRPr="006548EB">
              <w:rPr>
                <w:rFonts w:cs="Arial"/>
                <w:lang w:val="ro-RO"/>
              </w:rPr>
              <w:t xml:space="preserve">perioadă, PPG poate, prin notificarea scrisă a Furnizorului, să </w:t>
            </w:r>
            <w:r w:rsidR="009B1EE0" w:rsidRPr="006548EB">
              <w:rPr>
                <w:rFonts w:cs="Arial"/>
                <w:lang w:val="ro-RO"/>
              </w:rPr>
              <w:t xml:space="preserve">înceteze </w:t>
            </w:r>
            <w:r w:rsidRPr="006548EB">
              <w:rPr>
                <w:rFonts w:cs="Arial"/>
                <w:lang w:val="ro-RO"/>
              </w:rPr>
              <w:t>Serviciul care nu poate fi furnizat de Furnizor fără utilizarea Sub-</w:t>
            </w:r>
            <w:r w:rsidR="009B1EE0" w:rsidRPr="006548EB">
              <w:rPr>
                <w:rFonts w:cs="Arial"/>
                <w:lang w:val="ro-RO"/>
              </w:rPr>
              <w:t>Împuternicitului cu privire la care au fost obiecții</w:t>
            </w:r>
            <w:r w:rsidRPr="006548EB">
              <w:rPr>
                <w:rFonts w:cs="Arial"/>
                <w:lang w:val="ro-RO"/>
              </w:rPr>
              <w:t>.</w:t>
            </w:r>
          </w:p>
        </w:tc>
      </w:tr>
      <w:tr w:rsidR="00B839D1" w:rsidRPr="00580F18" w14:paraId="297797BE" w14:textId="77777777" w:rsidTr="009543EA">
        <w:tc>
          <w:tcPr>
            <w:tcW w:w="4557" w:type="dxa"/>
          </w:tcPr>
          <w:p w14:paraId="09844335" w14:textId="0EEA11B7" w:rsidR="00B839D1" w:rsidRPr="006548EB" w:rsidRDefault="00B839D1" w:rsidP="006548EB">
            <w:pPr>
              <w:pStyle w:val="BBClause2"/>
              <w:rPr>
                <w:rFonts w:cs="Arial"/>
              </w:rPr>
            </w:pPr>
            <w:r w:rsidRPr="00580F18">
              <w:rPr>
                <w:rFonts w:cs="Arial"/>
              </w:rPr>
              <w:lastRenderedPageBreak/>
              <w:t xml:space="preserve">If the Supplier engages a Sub-Processor to perform any part of the Services involving the Processing of Agreement Personal Data, </w:t>
            </w:r>
            <w:r w:rsidRPr="00DE6840">
              <w:rPr>
                <w:rFonts w:cs="Arial"/>
              </w:rPr>
              <w:t>the Supplier will ensure that, prior to the Processing taking place, there is a written contract in place between the Supplier and the Sub-Processor that specifies the Sub-Processor’s Pro</w:t>
            </w:r>
            <w:r w:rsidRPr="00264FD0">
              <w:rPr>
                <w:rFonts w:cs="Arial"/>
              </w:rPr>
              <w:t xml:space="preserve">cessing activities and imposes on the Sub-Processor the </w:t>
            </w:r>
            <w:r w:rsidR="00FF4264" w:rsidRPr="00264FD0">
              <w:rPr>
                <w:rFonts w:cs="Arial"/>
              </w:rPr>
              <w:t xml:space="preserve">equivalent </w:t>
            </w:r>
            <w:r w:rsidRPr="00B24EA8">
              <w:rPr>
                <w:rFonts w:cs="Arial"/>
              </w:rPr>
              <w:t xml:space="preserve">terms as those imposed on the Supplier in this </w:t>
            </w:r>
            <w:r w:rsidRPr="006548EB">
              <w:rPr>
                <w:rFonts w:cs="Arial"/>
                <w:b/>
              </w:rPr>
              <w:t>clause B</w:t>
            </w:r>
            <w:r w:rsidRPr="006548EB">
              <w:rPr>
                <w:rFonts w:cs="Arial"/>
              </w:rPr>
              <w:t xml:space="preserve">. The Supplier will procure that Sub-Processors will perform all obligations set out in this </w:t>
            </w:r>
            <w:r w:rsidRPr="006548EB">
              <w:rPr>
                <w:rFonts w:cs="Arial"/>
                <w:b/>
              </w:rPr>
              <w:t>clause B</w:t>
            </w:r>
            <w:r w:rsidRPr="006548EB">
              <w:rPr>
                <w:rFonts w:cs="Arial"/>
              </w:rPr>
              <w:t xml:space="preserve"> and the Supplier will remain responsible and liable to for all acts and omissions of Sub-Processors as if they were its own.</w:t>
            </w:r>
          </w:p>
          <w:p w14:paraId="32131043" w14:textId="77777777" w:rsidR="00B839D1" w:rsidRPr="006548EB" w:rsidRDefault="00B839D1" w:rsidP="006548EB">
            <w:pPr>
              <w:pStyle w:val="BBClause2"/>
              <w:numPr>
                <w:ilvl w:val="0"/>
                <w:numId w:val="0"/>
              </w:numPr>
              <w:rPr>
                <w:rFonts w:cs="Arial"/>
              </w:rPr>
            </w:pPr>
          </w:p>
        </w:tc>
        <w:tc>
          <w:tcPr>
            <w:tcW w:w="4685" w:type="dxa"/>
          </w:tcPr>
          <w:p w14:paraId="5A3CB6C5" w14:textId="2CC12594" w:rsidR="00B839D1" w:rsidRPr="006548EB" w:rsidRDefault="00FC3646" w:rsidP="009C5C1B">
            <w:pPr>
              <w:pStyle w:val="BBClause2"/>
              <w:numPr>
                <w:ilvl w:val="0"/>
                <w:numId w:val="0"/>
              </w:numPr>
              <w:rPr>
                <w:rFonts w:cs="Arial"/>
                <w:lang w:val="ro-RO"/>
              </w:rPr>
            </w:pPr>
            <w:r w:rsidRPr="006548EB">
              <w:rPr>
                <w:rFonts w:cs="Arial"/>
              </w:rPr>
              <w:t xml:space="preserve">5.2 </w:t>
            </w:r>
            <w:r w:rsidRPr="006548EB">
              <w:rPr>
                <w:rFonts w:cs="Arial"/>
                <w:lang w:val="ro-RO"/>
              </w:rPr>
              <w:t>Dacă Furnizorul numește un Sub-</w:t>
            </w:r>
            <w:r w:rsidR="009B1EE0" w:rsidRPr="006548EB">
              <w:rPr>
                <w:rFonts w:cs="Arial"/>
                <w:lang w:val="ro-RO"/>
              </w:rPr>
              <w:t>Împuternicit pentru a realiza orice parte a Serviciilor care implică Prelucrarea Datelor cu caracter personal obiect al Contractului</w:t>
            </w:r>
            <w:r w:rsidRPr="006548EB">
              <w:rPr>
                <w:rFonts w:cs="Arial"/>
                <w:lang w:val="ro-RO"/>
              </w:rPr>
              <w:t xml:space="preserve">, Furnizorul se va asigura că, înainte de </w:t>
            </w:r>
            <w:r w:rsidR="009B1EE0" w:rsidRPr="006548EB">
              <w:rPr>
                <w:rFonts w:cs="Arial"/>
                <w:lang w:val="ro-RO"/>
              </w:rPr>
              <w:t>începerea Prelucrării</w:t>
            </w:r>
            <w:r w:rsidRPr="006548EB">
              <w:rPr>
                <w:rFonts w:cs="Arial"/>
                <w:lang w:val="ro-RO"/>
              </w:rPr>
              <w:t>, există un contract scris între Furnizor și Sub-</w:t>
            </w:r>
            <w:r w:rsidR="009B1EE0" w:rsidRPr="006548EB">
              <w:rPr>
                <w:rFonts w:cs="Arial"/>
                <w:lang w:val="ro-RO"/>
              </w:rPr>
              <w:t>Împuternicit</w:t>
            </w:r>
            <w:r w:rsidRPr="006548EB">
              <w:rPr>
                <w:rFonts w:cs="Arial"/>
                <w:lang w:val="ro-RO"/>
              </w:rPr>
              <w:t xml:space="preserve"> care specifică activitățile de </w:t>
            </w:r>
            <w:r w:rsidR="009B1EE0" w:rsidRPr="006548EB">
              <w:rPr>
                <w:rFonts w:cs="Arial"/>
                <w:lang w:val="ro-RO"/>
              </w:rPr>
              <w:t>Prelucrare</w:t>
            </w:r>
            <w:r w:rsidRPr="006548EB">
              <w:rPr>
                <w:rFonts w:cs="Arial"/>
                <w:lang w:val="ro-RO"/>
              </w:rPr>
              <w:t xml:space="preserve"> ale Sub-</w:t>
            </w:r>
            <w:r w:rsidR="009B1EE0" w:rsidRPr="006548EB">
              <w:rPr>
                <w:rFonts w:cs="Arial"/>
                <w:lang w:val="ro-RO"/>
              </w:rPr>
              <w:t>Împuternicitului</w:t>
            </w:r>
            <w:r w:rsidRPr="006548EB">
              <w:rPr>
                <w:rFonts w:cs="Arial"/>
                <w:lang w:val="ro-RO"/>
              </w:rPr>
              <w:t xml:space="preserve"> și impune acestuia din urmă termeni</w:t>
            </w:r>
            <w:r w:rsidR="009C5C1B" w:rsidRPr="006548EB">
              <w:rPr>
                <w:rFonts w:cs="Arial"/>
                <w:lang w:val="ro-RO"/>
              </w:rPr>
              <w:t xml:space="preserve"> echivalenți</w:t>
            </w:r>
            <w:r w:rsidRPr="006548EB">
              <w:rPr>
                <w:rFonts w:cs="Arial"/>
                <w:lang w:val="ro-RO"/>
              </w:rPr>
              <w:t xml:space="preserve"> ca și cei impuși Furnizorului în această </w:t>
            </w:r>
            <w:r w:rsidRPr="006548EB">
              <w:rPr>
                <w:rFonts w:cs="Arial"/>
                <w:b/>
                <w:lang w:val="ro-RO"/>
              </w:rPr>
              <w:t>clauză ‎B</w:t>
            </w:r>
            <w:r w:rsidRPr="006548EB">
              <w:rPr>
                <w:rFonts w:cs="Arial"/>
                <w:lang w:val="ro-RO"/>
              </w:rPr>
              <w:t xml:space="preserve">. Furnizorul se va asigura că </w:t>
            </w:r>
            <w:r w:rsidR="009C5C1B" w:rsidRPr="006548EB">
              <w:rPr>
                <w:rFonts w:cs="Arial"/>
                <w:lang w:val="ro-RO"/>
              </w:rPr>
              <w:t>S</w:t>
            </w:r>
            <w:r w:rsidRPr="006548EB">
              <w:rPr>
                <w:rFonts w:cs="Arial"/>
                <w:lang w:val="ro-RO"/>
              </w:rPr>
              <w:t>ub-</w:t>
            </w:r>
            <w:r w:rsidR="009C5C1B" w:rsidRPr="006548EB">
              <w:rPr>
                <w:rFonts w:cs="Arial"/>
                <w:lang w:val="ro-RO"/>
              </w:rPr>
              <w:t>Împuterniciții</w:t>
            </w:r>
            <w:r w:rsidRPr="006548EB">
              <w:rPr>
                <w:rFonts w:cs="Arial"/>
                <w:lang w:val="ro-RO"/>
              </w:rPr>
              <w:t xml:space="preserve"> vor îndeplini toate obligațiile stabilite în această </w:t>
            </w:r>
            <w:r w:rsidRPr="006548EB">
              <w:rPr>
                <w:rFonts w:cs="Arial"/>
                <w:b/>
                <w:lang w:val="ro-RO"/>
              </w:rPr>
              <w:t>clauză ‎B</w:t>
            </w:r>
            <w:r w:rsidRPr="006548EB">
              <w:rPr>
                <w:rFonts w:cs="Arial"/>
                <w:lang w:val="ro-RO"/>
              </w:rPr>
              <w:t xml:space="preserve"> iar Furnizorul va rămâne responsabil și răspunzător pentru toate acțiunile și omisiunile </w:t>
            </w:r>
            <w:r w:rsidR="009C5C1B" w:rsidRPr="006548EB">
              <w:rPr>
                <w:rFonts w:cs="Arial"/>
                <w:lang w:val="ro-RO"/>
              </w:rPr>
              <w:t>S</w:t>
            </w:r>
            <w:r w:rsidRPr="006548EB">
              <w:rPr>
                <w:rFonts w:cs="Arial"/>
                <w:lang w:val="ro-RO"/>
              </w:rPr>
              <w:t>ub-</w:t>
            </w:r>
            <w:r w:rsidR="009C5C1B" w:rsidRPr="006548EB">
              <w:rPr>
                <w:rFonts w:cs="Arial"/>
                <w:lang w:val="ro-RO"/>
              </w:rPr>
              <w:t>Împuterniciților</w:t>
            </w:r>
            <w:r w:rsidRPr="006548EB">
              <w:rPr>
                <w:rFonts w:cs="Arial"/>
                <w:lang w:val="ro-RO"/>
              </w:rPr>
              <w:t>, ca și cum ar fi acțiunile sau omisiunile proprii.</w:t>
            </w:r>
          </w:p>
          <w:p w14:paraId="2063A32C" w14:textId="6B5137BC" w:rsidR="009C5C1B" w:rsidRPr="006548EB" w:rsidRDefault="009C5C1B">
            <w:pPr>
              <w:pStyle w:val="BBClause2"/>
              <w:numPr>
                <w:ilvl w:val="0"/>
                <w:numId w:val="0"/>
              </w:numPr>
              <w:rPr>
                <w:rFonts w:cs="Arial"/>
                <w:lang w:val="ro-RO"/>
              </w:rPr>
            </w:pPr>
          </w:p>
        </w:tc>
      </w:tr>
      <w:tr w:rsidR="00FF4264" w:rsidRPr="00580F18" w14:paraId="3B59F191" w14:textId="77777777" w:rsidTr="009543EA">
        <w:tc>
          <w:tcPr>
            <w:tcW w:w="4557" w:type="dxa"/>
          </w:tcPr>
          <w:p w14:paraId="6C0515CF" w14:textId="77777777" w:rsidR="00FF4264" w:rsidRPr="00DE6840" w:rsidRDefault="00FF4264" w:rsidP="00B839D1">
            <w:pPr>
              <w:pStyle w:val="BBClause2"/>
              <w:rPr>
                <w:rFonts w:cs="Arial"/>
              </w:rPr>
            </w:pPr>
            <w:r w:rsidRPr="00580F18">
              <w:rPr>
                <w:rFonts w:cs="Arial"/>
              </w:rPr>
              <w:t>The Supplier shall maintain a list of Sub-Processors and shall promptly pro</w:t>
            </w:r>
            <w:r w:rsidRPr="00DE6840">
              <w:rPr>
                <w:rFonts w:cs="Arial"/>
              </w:rPr>
              <w:t>vide this to PPG on request.</w:t>
            </w:r>
          </w:p>
        </w:tc>
        <w:tc>
          <w:tcPr>
            <w:tcW w:w="4685" w:type="dxa"/>
          </w:tcPr>
          <w:p w14:paraId="1A229279" w14:textId="1F7B199C" w:rsidR="00FF4264" w:rsidRPr="006548EB" w:rsidRDefault="009C5C1B" w:rsidP="00451255">
            <w:pPr>
              <w:pStyle w:val="BodyText"/>
              <w:spacing w:after="240"/>
              <w:rPr>
                <w:rFonts w:cs="Arial"/>
                <w:lang w:val="ro-RO"/>
              </w:rPr>
            </w:pPr>
            <w:r w:rsidRPr="00264FD0">
              <w:rPr>
                <w:rFonts w:cs="Arial"/>
                <w:lang w:val="ro-RO"/>
              </w:rPr>
              <w:t>5.3.  Furnizorul va păstra o listă a Sub-</w:t>
            </w:r>
            <w:r w:rsidR="00390DD9" w:rsidRPr="00264FD0">
              <w:rPr>
                <w:rFonts w:cs="Arial"/>
                <w:lang w:val="ro-RO"/>
              </w:rPr>
              <w:t>Împuterniciților și o va furniza</w:t>
            </w:r>
            <w:r w:rsidRPr="00B24EA8">
              <w:rPr>
                <w:rFonts w:cs="Arial"/>
                <w:lang w:val="ro-RO"/>
              </w:rPr>
              <w:t xml:space="preserve"> către PPG la cere</w:t>
            </w:r>
            <w:r w:rsidR="00390DD9" w:rsidRPr="00B24EA8">
              <w:rPr>
                <w:rFonts w:cs="Arial"/>
                <w:lang w:val="ro-RO"/>
              </w:rPr>
              <w:t>re</w:t>
            </w:r>
            <w:r w:rsidRPr="00B24EA8">
              <w:rPr>
                <w:rFonts w:cs="Arial"/>
                <w:lang w:val="ro-RO"/>
              </w:rPr>
              <w:t>, fără  întârzieri.</w:t>
            </w:r>
          </w:p>
        </w:tc>
      </w:tr>
      <w:tr w:rsidR="00FF4264" w:rsidRPr="00580F18" w14:paraId="301E21D7" w14:textId="77777777" w:rsidTr="009543EA">
        <w:tc>
          <w:tcPr>
            <w:tcW w:w="4557" w:type="dxa"/>
          </w:tcPr>
          <w:p w14:paraId="049517B4" w14:textId="77777777" w:rsidR="00FF4264" w:rsidRPr="00DE6840" w:rsidRDefault="00FF4264" w:rsidP="006548EB">
            <w:pPr>
              <w:pStyle w:val="BBHeading1"/>
              <w:rPr>
                <w:rFonts w:cs="Arial"/>
              </w:rPr>
            </w:pPr>
            <w:r w:rsidRPr="00580F18">
              <w:rPr>
                <w:rFonts w:cs="Arial"/>
              </w:rPr>
              <w:lastRenderedPageBreak/>
              <w:t>international transfers</w:t>
            </w:r>
          </w:p>
        </w:tc>
        <w:tc>
          <w:tcPr>
            <w:tcW w:w="4685" w:type="dxa"/>
          </w:tcPr>
          <w:p w14:paraId="66BB0791" w14:textId="4323860D" w:rsidR="00FF4264" w:rsidRPr="00264FD0" w:rsidRDefault="00FC3646" w:rsidP="00FC3646">
            <w:pPr>
              <w:pStyle w:val="BBHeading1"/>
              <w:numPr>
                <w:ilvl w:val="0"/>
                <w:numId w:val="0"/>
              </w:numPr>
              <w:ind w:left="720"/>
              <w:rPr>
                <w:rFonts w:cs="Arial"/>
              </w:rPr>
            </w:pPr>
            <w:r w:rsidRPr="00264FD0">
              <w:rPr>
                <w:rFonts w:cs="Arial"/>
              </w:rPr>
              <w:t xml:space="preserve">6. </w:t>
            </w:r>
            <w:r w:rsidR="009C5C1B" w:rsidRPr="00264FD0">
              <w:rPr>
                <w:rFonts w:cs="Arial"/>
              </w:rPr>
              <w:t>transferuri internaționale</w:t>
            </w:r>
          </w:p>
        </w:tc>
      </w:tr>
      <w:tr w:rsidR="00C61B9C" w:rsidRPr="00DE6840" w14:paraId="679439E6" w14:textId="77777777" w:rsidTr="009543EA">
        <w:trPr>
          <w:trHeight w:val="4962"/>
        </w:trPr>
        <w:tc>
          <w:tcPr>
            <w:tcW w:w="4557" w:type="dxa"/>
          </w:tcPr>
          <w:p w14:paraId="0F04F89F" w14:textId="5329D781" w:rsidR="00C61B9C" w:rsidRPr="006548EB" w:rsidRDefault="00C61B9C" w:rsidP="006548EB">
            <w:pPr>
              <w:pStyle w:val="BBClause2"/>
              <w:rPr>
                <w:rFonts w:cs="Arial"/>
              </w:rPr>
            </w:pPr>
            <w:r w:rsidRPr="00580F18">
              <w:rPr>
                <w:rFonts w:cs="Arial"/>
              </w:rPr>
              <w:t xml:space="preserve">The Supplier will not make an International Transfer without </w:t>
            </w:r>
            <w:r w:rsidR="00047016" w:rsidRPr="00DE6840">
              <w:rPr>
                <w:rFonts w:cs="Arial"/>
              </w:rPr>
              <w:t xml:space="preserve">PPG's </w:t>
            </w:r>
            <w:r w:rsidRPr="00DE6840">
              <w:rPr>
                <w:rFonts w:cs="Arial"/>
              </w:rPr>
              <w:t xml:space="preserve">prior written consent. If the </w:t>
            </w:r>
            <w:r w:rsidR="00047016" w:rsidRPr="00264FD0">
              <w:rPr>
                <w:rFonts w:cs="Arial"/>
              </w:rPr>
              <w:t xml:space="preserve">PPG </w:t>
            </w:r>
            <w:r w:rsidRPr="00264FD0">
              <w:rPr>
                <w:rFonts w:cs="Arial"/>
              </w:rPr>
              <w:t xml:space="preserve">gives its prior written consent to an International Transfer, before making that International Transfer the Supplier will demonstrate or implement, to </w:t>
            </w:r>
            <w:r w:rsidR="00047016" w:rsidRPr="006548EB">
              <w:rPr>
                <w:rFonts w:cs="Arial"/>
              </w:rPr>
              <w:t>PPG's</w:t>
            </w:r>
            <w:r w:rsidRPr="006548EB">
              <w:rPr>
                <w:rFonts w:cs="Arial"/>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6548EB">
              <w:rPr>
                <w:rFonts w:cs="Arial"/>
              </w:rPr>
              <w:t>:</w:t>
            </w:r>
          </w:p>
        </w:tc>
        <w:tc>
          <w:tcPr>
            <w:tcW w:w="4685" w:type="dxa"/>
          </w:tcPr>
          <w:p w14:paraId="4CC29220" w14:textId="0D97261A" w:rsidR="00363DEA" w:rsidRPr="006548EB" w:rsidRDefault="00363DEA" w:rsidP="006548EB">
            <w:pPr>
              <w:pStyle w:val="BBClause2"/>
              <w:numPr>
                <w:ilvl w:val="1"/>
                <w:numId w:val="54"/>
              </w:numPr>
              <w:rPr>
                <w:rFonts w:cs="Arial"/>
                <w:lang w:val="fr-FR"/>
              </w:rPr>
            </w:pPr>
            <w:r w:rsidRPr="006548EB">
              <w:rPr>
                <w:rFonts w:cs="Arial"/>
              </w:rPr>
              <w:t xml:space="preserve">Furnizorul nu </w:t>
            </w:r>
            <w:proofErr w:type="gramStart"/>
            <w:r w:rsidRPr="006548EB">
              <w:rPr>
                <w:rFonts w:cs="Arial"/>
              </w:rPr>
              <w:t>va</w:t>
            </w:r>
            <w:proofErr w:type="gramEnd"/>
            <w:r w:rsidRPr="006548EB">
              <w:rPr>
                <w:rFonts w:cs="Arial"/>
              </w:rPr>
              <w:t xml:space="preserve"> efectua un </w:t>
            </w:r>
            <w:r w:rsidR="009C5C1B" w:rsidRPr="006548EB">
              <w:rPr>
                <w:rFonts w:cs="Arial"/>
              </w:rPr>
              <w:t>T</w:t>
            </w:r>
            <w:r w:rsidRPr="006548EB">
              <w:rPr>
                <w:rFonts w:cs="Arial"/>
              </w:rPr>
              <w:t xml:space="preserve">ransfer </w:t>
            </w:r>
            <w:r w:rsidR="009C5C1B" w:rsidRPr="006548EB">
              <w:rPr>
                <w:rFonts w:cs="Arial"/>
              </w:rPr>
              <w:t>i</w:t>
            </w:r>
            <w:r w:rsidRPr="006548EB">
              <w:rPr>
                <w:rFonts w:cs="Arial"/>
              </w:rPr>
              <w:t xml:space="preserve">nternațional fără </w:t>
            </w:r>
            <w:r w:rsidR="009C5C1B" w:rsidRPr="006548EB">
              <w:rPr>
                <w:rFonts w:cs="Arial"/>
              </w:rPr>
              <w:t>consimțământul</w:t>
            </w:r>
            <w:r w:rsidRPr="006548EB">
              <w:rPr>
                <w:rFonts w:cs="Arial"/>
              </w:rPr>
              <w:t xml:space="preserve"> prealabil scris al </w:t>
            </w:r>
            <w:r w:rsidR="009C5C1B" w:rsidRPr="006548EB">
              <w:rPr>
                <w:rFonts w:cs="Arial"/>
              </w:rPr>
              <w:t>PPG</w:t>
            </w:r>
            <w:r w:rsidRPr="006548EB">
              <w:rPr>
                <w:rFonts w:cs="Arial"/>
              </w:rPr>
              <w:t xml:space="preserve">. În cazul în care </w:t>
            </w:r>
            <w:r w:rsidR="009C5C1B" w:rsidRPr="00580F18">
              <w:rPr>
                <w:rFonts w:cs="Arial"/>
              </w:rPr>
              <w:t>PPG</w:t>
            </w:r>
            <w:r w:rsidRPr="006548EB">
              <w:rPr>
                <w:rFonts w:cs="Arial"/>
              </w:rPr>
              <w:t xml:space="preserve"> își dă consimțământul prealabil în scris pentru un </w:t>
            </w:r>
            <w:r w:rsidR="00B92B41" w:rsidRPr="006548EB">
              <w:rPr>
                <w:rFonts w:cs="Arial"/>
              </w:rPr>
              <w:t>T</w:t>
            </w:r>
            <w:r w:rsidRPr="006548EB">
              <w:rPr>
                <w:rFonts w:cs="Arial"/>
              </w:rPr>
              <w:t xml:space="preserve">ransfer </w:t>
            </w:r>
            <w:r w:rsidR="00B92B41" w:rsidRPr="00580F18">
              <w:rPr>
                <w:rFonts w:cs="Arial"/>
              </w:rPr>
              <w:t>I</w:t>
            </w:r>
            <w:r w:rsidRPr="00DE6840">
              <w:rPr>
                <w:rFonts w:cs="Arial"/>
              </w:rPr>
              <w:t xml:space="preserve">nternațional, înainte de a efectua acest </w:t>
            </w:r>
            <w:r w:rsidR="00B92B41" w:rsidRPr="00264FD0">
              <w:rPr>
                <w:rFonts w:cs="Arial"/>
              </w:rPr>
              <w:t>T</w:t>
            </w:r>
            <w:r w:rsidRPr="00264FD0">
              <w:rPr>
                <w:rFonts w:cs="Arial"/>
              </w:rPr>
              <w:t xml:space="preserve">ransfer </w:t>
            </w:r>
            <w:r w:rsidR="00B92B41" w:rsidRPr="00264FD0">
              <w:rPr>
                <w:rFonts w:cs="Arial"/>
              </w:rPr>
              <w:t>I</w:t>
            </w:r>
            <w:r w:rsidRPr="00B24EA8">
              <w:rPr>
                <w:rFonts w:cs="Arial"/>
              </w:rPr>
              <w:t xml:space="preserve">nternațional, Furnizorul va demonstra sau va pune în aplicare, pentru satisfacerea </w:t>
            </w:r>
            <w:r w:rsidR="005D1DDF" w:rsidRPr="006548EB">
              <w:rPr>
                <w:rFonts w:cs="Arial"/>
              </w:rPr>
              <w:t>PPG</w:t>
            </w:r>
            <w:r w:rsidRPr="006548EB">
              <w:rPr>
                <w:rFonts w:cs="Arial"/>
              </w:rPr>
              <w:t xml:space="preserve">, garanțiile corespunzătoare pentru </w:t>
            </w:r>
            <w:r w:rsidR="005D1DDF" w:rsidRPr="006548EB">
              <w:rPr>
                <w:rFonts w:cs="Arial"/>
              </w:rPr>
              <w:t>T</w:t>
            </w:r>
            <w:r w:rsidRPr="006548EB">
              <w:rPr>
                <w:rFonts w:cs="Arial"/>
              </w:rPr>
              <w:t xml:space="preserve">ransferul </w:t>
            </w:r>
            <w:r w:rsidR="005D1DDF" w:rsidRPr="006548EB">
              <w:rPr>
                <w:rFonts w:cs="Arial"/>
              </w:rPr>
              <w:t>I</w:t>
            </w:r>
            <w:r w:rsidRPr="006548EB">
              <w:rPr>
                <w:rFonts w:cs="Arial"/>
              </w:rPr>
              <w:t xml:space="preserve">nternațional în conformitate cu </w:t>
            </w:r>
            <w:r w:rsidR="005D1DDF" w:rsidRPr="006548EB">
              <w:rPr>
                <w:rFonts w:cs="Arial"/>
              </w:rPr>
              <w:t>L</w:t>
            </w:r>
            <w:r w:rsidRPr="006548EB">
              <w:rPr>
                <w:rFonts w:cs="Arial"/>
              </w:rPr>
              <w:t xml:space="preserve">egile </w:t>
            </w:r>
            <w:r w:rsidR="005D1DDF" w:rsidRPr="006548EB">
              <w:rPr>
                <w:rFonts w:cs="Arial"/>
              </w:rPr>
              <w:t xml:space="preserve">de </w:t>
            </w:r>
            <w:r w:rsidRPr="006548EB">
              <w:rPr>
                <w:rFonts w:cs="Arial"/>
              </w:rPr>
              <w:t>protecți</w:t>
            </w:r>
            <w:r w:rsidR="005D1DDF" w:rsidRPr="006548EB">
              <w:rPr>
                <w:rFonts w:cs="Arial"/>
              </w:rPr>
              <w:t xml:space="preserve">e </w:t>
            </w:r>
            <w:r w:rsidRPr="006548EB">
              <w:rPr>
                <w:rFonts w:cs="Arial"/>
              </w:rPr>
              <w:t xml:space="preserve">a datelor și va asigura că drepturile executorii și </w:t>
            </w:r>
            <w:r w:rsidR="005D1DDF" w:rsidRPr="006548EB">
              <w:rPr>
                <w:rFonts w:cs="Arial"/>
              </w:rPr>
              <w:t xml:space="preserve">căile de atac </w:t>
            </w:r>
            <w:r w:rsidRPr="006548EB">
              <w:rPr>
                <w:rFonts w:cs="Arial"/>
              </w:rPr>
              <w:t xml:space="preserve">pentru </w:t>
            </w:r>
            <w:r w:rsidR="005D1DDF" w:rsidRPr="006548EB">
              <w:rPr>
                <w:rFonts w:cs="Arial"/>
              </w:rPr>
              <w:t>Persoanele Vizate</w:t>
            </w:r>
            <w:r w:rsidR="00390DD9" w:rsidRPr="006548EB">
              <w:rPr>
                <w:rFonts w:cs="Arial"/>
              </w:rPr>
              <w:t xml:space="preserve"> </w:t>
            </w:r>
            <w:r w:rsidRPr="006548EB">
              <w:rPr>
                <w:rFonts w:cs="Arial"/>
              </w:rPr>
              <w:t xml:space="preserve">sunt disponibile. </w:t>
            </w:r>
            <w:r w:rsidRPr="006548EB">
              <w:rPr>
                <w:rFonts w:cs="Arial"/>
                <w:lang w:val="fr-FR"/>
              </w:rPr>
              <w:t>Asemenea garanții adecvate pot include, fără a se limita la, următoarele:</w:t>
            </w:r>
          </w:p>
          <w:p w14:paraId="5F6CAF76" w14:textId="77777777" w:rsidR="00C61B9C" w:rsidRPr="006548EB" w:rsidRDefault="00C61B9C" w:rsidP="00363DEA">
            <w:pPr>
              <w:pStyle w:val="BBClause2"/>
              <w:numPr>
                <w:ilvl w:val="0"/>
                <w:numId w:val="0"/>
              </w:numPr>
              <w:rPr>
                <w:rFonts w:cs="Arial"/>
                <w:lang w:val="fr-FR"/>
              </w:rPr>
            </w:pPr>
          </w:p>
        </w:tc>
      </w:tr>
      <w:tr w:rsidR="00C61B9C" w:rsidRPr="00580F18" w14:paraId="15086FDA" w14:textId="77777777" w:rsidTr="009543EA">
        <w:tc>
          <w:tcPr>
            <w:tcW w:w="4557" w:type="dxa"/>
          </w:tcPr>
          <w:p w14:paraId="3C7E2C4F" w14:textId="016015FB" w:rsidR="00C61B9C" w:rsidRPr="00264FD0" w:rsidRDefault="00C61B9C" w:rsidP="00047016">
            <w:pPr>
              <w:pStyle w:val="BBClause3"/>
              <w:rPr>
                <w:rFonts w:cs="Arial"/>
              </w:rPr>
            </w:pPr>
            <w:r w:rsidRPr="00DE6840">
              <w:rPr>
                <w:rFonts w:cs="Arial"/>
              </w:rPr>
              <w:t xml:space="preserve">the country or territory to which the International Transfer is to be made </w:t>
            </w:r>
            <w:r w:rsidR="00047016" w:rsidRPr="00264FD0">
              <w:rPr>
                <w:rFonts w:cs="Arial"/>
              </w:rPr>
              <w:t>is subject to a valid adequacy decision issued by the European Commission or adequacy is determined by another valid method under applicable Data Protection Laws;</w:t>
            </w:r>
          </w:p>
        </w:tc>
        <w:tc>
          <w:tcPr>
            <w:tcW w:w="4685" w:type="dxa"/>
          </w:tcPr>
          <w:p w14:paraId="4F76A0EC" w14:textId="201C8138" w:rsidR="00C61B9C" w:rsidRPr="006548EB" w:rsidRDefault="00363DEA" w:rsidP="006548EB">
            <w:pPr>
              <w:pStyle w:val="BBClause3"/>
              <w:numPr>
                <w:ilvl w:val="5"/>
                <w:numId w:val="60"/>
              </w:numPr>
              <w:ind w:left="1616" w:hanging="851"/>
              <w:rPr>
                <w:rFonts w:cs="Arial"/>
              </w:rPr>
            </w:pPr>
            <w:r w:rsidRPr="00264FD0">
              <w:rPr>
                <w:rFonts w:cs="Arial"/>
              </w:rPr>
              <w:t>ț</w:t>
            </w:r>
            <w:r w:rsidRPr="00B24EA8">
              <w:rPr>
                <w:rFonts w:cs="Arial"/>
              </w:rPr>
              <w:t xml:space="preserve">ara sau teritoriul unde urmează să se efectueze </w:t>
            </w:r>
            <w:r w:rsidR="005D1DDF" w:rsidRPr="006548EB">
              <w:rPr>
                <w:rFonts w:cs="Arial"/>
              </w:rPr>
              <w:t>T</w:t>
            </w:r>
            <w:r w:rsidRPr="006548EB">
              <w:rPr>
                <w:rFonts w:cs="Arial"/>
              </w:rPr>
              <w:t xml:space="preserve">ransferul </w:t>
            </w:r>
            <w:r w:rsidR="005D1DDF" w:rsidRPr="006548EB">
              <w:rPr>
                <w:rFonts w:cs="Arial"/>
              </w:rPr>
              <w:t>I</w:t>
            </w:r>
            <w:r w:rsidRPr="006548EB">
              <w:rPr>
                <w:rFonts w:cs="Arial"/>
              </w:rPr>
              <w:t>nternațional</w:t>
            </w:r>
            <w:r w:rsidR="005D1DDF" w:rsidRPr="006548EB">
              <w:rPr>
                <w:rFonts w:cs="Arial"/>
              </w:rPr>
              <w:t xml:space="preserve"> </w:t>
            </w:r>
            <w:r w:rsidR="001B199F" w:rsidRPr="006548EB">
              <w:rPr>
                <w:rFonts w:cs="Arial"/>
              </w:rPr>
              <w:t>face obiectul unei decizii a Comisiei Europene privind caracterul adecvat  sau caracterul adecvat este determinat prin altă modalitate validă potrivit Legilor de protecție a datelor</w:t>
            </w:r>
            <w:r w:rsidR="00390DD9" w:rsidRPr="006548EB">
              <w:rPr>
                <w:rFonts w:cs="Arial"/>
              </w:rPr>
              <w:t>;</w:t>
            </w:r>
          </w:p>
        </w:tc>
      </w:tr>
      <w:tr w:rsidR="00047016" w:rsidRPr="00DE6840" w14:paraId="02804B3F" w14:textId="77777777" w:rsidTr="009543EA">
        <w:tc>
          <w:tcPr>
            <w:tcW w:w="4557" w:type="dxa"/>
          </w:tcPr>
          <w:p w14:paraId="7FB7CA2B" w14:textId="77777777" w:rsidR="00047016" w:rsidRPr="00B24EA8" w:rsidDel="00047016" w:rsidRDefault="00047016" w:rsidP="0001527A">
            <w:pPr>
              <w:pStyle w:val="BBClause3"/>
              <w:rPr>
                <w:rFonts w:cs="Arial"/>
              </w:rPr>
            </w:pPr>
            <w:r w:rsidRPr="00DE6840">
              <w:rPr>
                <w:rFonts w:cs="Arial"/>
              </w:rPr>
              <w:t xml:space="preserve">the Supplier agrees to comply with the </w:t>
            </w:r>
            <w:r w:rsidR="008A7A0C" w:rsidRPr="00DE6840">
              <w:rPr>
                <w:rFonts w:cs="Arial"/>
              </w:rPr>
              <w:t>obligations of a data importer as set out in the Standard Contractual Clauses for the transfer of personal data to data processors established in third countries adopted by the European Commission decision of 5 February 2010, published under document numbe</w:t>
            </w:r>
            <w:r w:rsidR="008A7A0C" w:rsidRPr="00264FD0">
              <w:rPr>
                <w:rFonts w:cs="Arial"/>
              </w:rPr>
              <w:t xml:space="preserve">r </w:t>
            </w:r>
            <w:r w:rsidR="008A7A0C" w:rsidRPr="00264FD0">
              <w:rPr>
                <w:rFonts w:cs="Arial"/>
              </w:rPr>
              <w:lastRenderedPageBreak/>
              <w:t>C(2010) 593 2010/87/EU (the "Standard Contractual Clauses"). The Supplier acknowledges that PPG and PPG Affiliate's identified by PPG will be a data exporter. In particular, and without limiting the above obligation:</w:t>
            </w:r>
          </w:p>
        </w:tc>
        <w:tc>
          <w:tcPr>
            <w:tcW w:w="4685" w:type="dxa"/>
          </w:tcPr>
          <w:p w14:paraId="77C1114C" w14:textId="2F084830" w:rsidR="00047016" w:rsidRPr="006548EB" w:rsidRDefault="001B199F" w:rsidP="006548EB">
            <w:pPr>
              <w:pStyle w:val="BBClause3"/>
              <w:numPr>
                <w:ilvl w:val="5"/>
                <w:numId w:val="60"/>
              </w:numPr>
              <w:ind w:left="1616" w:hanging="851"/>
              <w:rPr>
                <w:rFonts w:cs="Arial"/>
              </w:rPr>
            </w:pPr>
            <w:r w:rsidRPr="006548EB">
              <w:rPr>
                <w:rFonts w:cs="Arial"/>
              </w:rPr>
              <w:lastRenderedPageBreak/>
              <w:t>Furnizorul este de acord să se conformeze cu obligațiile importatorului de date astfel cum sunt stabilite prin Clauzele Contractuale Standard pentru transferul datelor cu caracter personal către persoane împuternicite stabilite în state terțe, adoptate de Comisia Europeană prin decizia din 5 februarie 2010, publicat</w:t>
            </w:r>
            <w:r w:rsidR="00A61BE2" w:rsidRPr="006548EB">
              <w:rPr>
                <w:rFonts w:cs="Arial"/>
              </w:rPr>
              <w:t>ă</w:t>
            </w:r>
            <w:r w:rsidRPr="006548EB">
              <w:rPr>
                <w:rFonts w:cs="Arial"/>
              </w:rPr>
              <w:t xml:space="preserve"> sub numărul d</w:t>
            </w:r>
            <w:r w:rsidR="00A61BE2" w:rsidRPr="006548EB">
              <w:rPr>
                <w:rFonts w:cs="Arial"/>
              </w:rPr>
              <w:t xml:space="preserve">e document C </w:t>
            </w:r>
            <w:r w:rsidR="00A61BE2" w:rsidRPr="006548EB">
              <w:rPr>
                <w:rFonts w:cs="Arial"/>
              </w:rPr>
              <w:lastRenderedPageBreak/>
              <w:t>(2010) 593 2010/87/UE („Clauzele Contractuale S</w:t>
            </w:r>
            <w:r w:rsidR="00DE6840" w:rsidRPr="006548EB">
              <w:rPr>
                <w:rFonts w:cs="Arial"/>
              </w:rPr>
              <w:t xml:space="preserve">tandard”). </w:t>
            </w:r>
            <w:r w:rsidRPr="006548EB">
              <w:rPr>
                <w:rFonts w:cs="Arial"/>
              </w:rPr>
              <w:t xml:space="preserve">Furnizorul recunoaște că PPG și </w:t>
            </w:r>
            <w:r w:rsidR="00A61BE2" w:rsidRPr="006548EB">
              <w:rPr>
                <w:rFonts w:cs="Arial"/>
              </w:rPr>
              <w:t xml:space="preserve">Afiliatul </w:t>
            </w:r>
            <w:r w:rsidRPr="006548EB">
              <w:rPr>
                <w:rFonts w:cs="Arial"/>
              </w:rPr>
              <w:t xml:space="preserve">PPG </w:t>
            </w:r>
            <w:r w:rsidR="00A61BE2" w:rsidRPr="006548EB">
              <w:rPr>
                <w:rFonts w:cs="Arial"/>
              </w:rPr>
              <w:t xml:space="preserve">identificat </w:t>
            </w:r>
            <w:r w:rsidRPr="006548EB">
              <w:rPr>
                <w:rFonts w:cs="Arial"/>
              </w:rPr>
              <w:t xml:space="preserve">de PPG vor </w:t>
            </w:r>
            <w:r w:rsidR="00A61BE2" w:rsidRPr="006548EB">
              <w:rPr>
                <w:rFonts w:cs="Arial"/>
              </w:rPr>
              <w:t xml:space="preserve">avea calitatea de </w:t>
            </w:r>
            <w:r w:rsidRPr="006548EB">
              <w:rPr>
                <w:rFonts w:cs="Arial"/>
              </w:rPr>
              <w:t>exportator de date. În special și fără a limita obligația de mai sus:</w:t>
            </w:r>
          </w:p>
          <w:p w14:paraId="795F8154" w14:textId="77777777" w:rsidR="00A61BE2" w:rsidRPr="00DE6840" w:rsidRDefault="00A61BE2" w:rsidP="006548EB">
            <w:pPr>
              <w:pStyle w:val="BBClause3"/>
              <w:numPr>
                <w:ilvl w:val="0"/>
                <w:numId w:val="0"/>
              </w:numPr>
              <w:ind w:left="2736"/>
              <w:rPr>
                <w:rFonts w:cs="Arial"/>
              </w:rPr>
            </w:pPr>
          </w:p>
          <w:p w14:paraId="48D3DADE" w14:textId="2BC171BD" w:rsidR="00701B95" w:rsidRPr="006548EB" w:rsidRDefault="00701B95" w:rsidP="006548EB">
            <w:pPr>
              <w:pStyle w:val="BBClause3"/>
              <w:numPr>
                <w:ilvl w:val="0"/>
                <w:numId w:val="0"/>
              </w:numPr>
              <w:rPr>
                <w:rFonts w:cs="Arial"/>
              </w:rPr>
            </w:pPr>
          </w:p>
        </w:tc>
      </w:tr>
      <w:tr w:rsidR="008A7A0C" w:rsidRPr="00580F18" w14:paraId="6DB99ED9" w14:textId="77777777" w:rsidTr="009543EA">
        <w:tc>
          <w:tcPr>
            <w:tcW w:w="4557" w:type="dxa"/>
          </w:tcPr>
          <w:p w14:paraId="0ED36623" w14:textId="77777777" w:rsidR="008A7A0C" w:rsidRPr="00DE6840" w:rsidRDefault="008A7A0C" w:rsidP="006548EB">
            <w:pPr>
              <w:pStyle w:val="BBClause4"/>
              <w:rPr>
                <w:rFonts w:cs="Arial"/>
              </w:rPr>
            </w:pPr>
            <w:r w:rsidRPr="00580F18">
              <w:rPr>
                <w:rFonts w:cs="Arial"/>
              </w:rPr>
              <w:lastRenderedPageBreak/>
              <w:t xml:space="preserve">the Supplier agrees to grant third party beneficiary rights to Data Subjects as set out in clause 3 of the Standard Contractual Clauses, provided that the Supplier's liability shall be limited to the </w:t>
            </w:r>
            <w:r w:rsidRPr="00DE6840">
              <w:rPr>
                <w:rFonts w:cs="Arial"/>
              </w:rPr>
              <w:t>Supplier's own processing operations;</w:t>
            </w:r>
          </w:p>
        </w:tc>
        <w:tc>
          <w:tcPr>
            <w:tcW w:w="4685" w:type="dxa"/>
          </w:tcPr>
          <w:p w14:paraId="5F0213AC" w14:textId="7B7B074A" w:rsidR="00701B95" w:rsidRPr="006548EB" w:rsidRDefault="00BC1F2C" w:rsidP="006548EB">
            <w:pPr>
              <w:pStyle w:val="BodyText"/>
              <w:numPr>
                <w:ilvl w:val="0"/>
                <w:numId w:val="63"/>
              </w:numPr>
              <w:spacing w:after="240"/>
              <w:ind w:left="2750" w:hanging="1134"/>
              <w:rPr>
                <w:rFonts w:cs="Arial"/>
              </w:rPr>
            </w:pPr>
            <w:r w:rsidRPr="00DE6840">
              <w:rPr>
                <w:rStyle w:val="tlid-translation"/>
                <w:rFonts w:cs="Arial"/>
                <w:lang w:val="ro-RO"/>
              </w:rPr>
              <w:t xml:space="preserve">Furnizorul </w:t>
            </w:r>
            <w:r w:rsidR="002A6AC4" w:rsidRPr="00DE6840">
              <w:rPr>
                <w:rStyle w:val="tlid-translation"/>
                <w:rFonts w:cs="Arial"/>
                <w:lang w:val="ro-RO"/>
              </w:rPr>
              <w:t xml:space="preserve">este de acord </w:t>
            </w:r>
            <w:r w:rsidRPr="00264FD0">
              <w:rPr>
                <w:rStyle w:val="tlid-translation"/>
                <w:rFonts w:cs="Arial"/>
                <w:lang w:val="ro-RO"/>
              </w:rPr>
              <w:t xml:space="preserve">să </w:t>
            </w:r>
            <w:r w:rsidR="00F74D84" w:rsidRPr="00264FD0">
              <w:rPr>
                <w:rStyle w:val="tlid-translation"/>
                <w:rFonts w:cs="Arial"/>
                <w:lang w:val="ro-RO"/>
              </w:rPr>
              <w:t xml:space="preserve">garanteze </w:t>
            </w:r>
            <w:r w:rsidR="00C65B60" w:rsidRPr="00B24EA8">
              <w:rPr>
                <w:rStyle w:val="tlid-translation"/>
                <w:rFonts w:cs="Arial"/>
                <w:lang w:val="ro-RO"/>
              </w:rPr>
              <w:t xml:space="preserve">Persoanelor Vizate </w:t>
            </w:r>
            <w:r w:rsidR="00C65B60" w:rsidRPr="006548EB">
              <w:rPr>
                <w:rStyle w:val="tlid-translation"/>
                <w:rFonts w:cs="Arial"/>
                <w:lang w:val="ro-RO"/>
              </w:rPr>
              <w:t>drepturile terțului beneficiar</w:t>
            </w:r>
            <w:r w:rsidRPr="006548EB">
              <w:rPr>
                <w:rStyle w:val="tlid-translation"/>
                <w:rFonts w:cs="Arial"/>
                <w:lang w:val="ro-RO"/>
              </w:rPr>
              <w:t>, astfel cum sunt prev</w:t>
            </w:r>
            <w:r w:rsidR="00037E19" w:rsidRPr="006548EB">
              <w:rPr>
                <w:rStyle w:val="tlid-translation"/>
                <w:rFonts w:cs="Arial"/>
                <w:lang w:val="ro-RO"/>
              </w:rPr>
              <w:t>ăzute în clauza 3 din Clauzele Contractuale S</w:t>
            </w:r>
            <w:r w:rsidRPr="006548EB">
              <w:rPr>
                <w:rStyle w:val="tlid-translation"/>
                <w:rFonts w:cs="Arial"/>
                <w:lang w:val="ro-RO"/>
              </w:rPr>
              <w:t>tandard, cu condiția ca răspunderea Furnizorului să fie limitată la operațiunile proprii de prelucrare a</w:t>
            </w:r>
            <w:r w:rsidR="00037E19" w:rsidRPr="006548EB">
              <w:rPr>
                <w:rStyle w:val="tlid-translation"/>
                <w:rFonts w:cs="Arial"/>
                <w:lang w:val="ro-RO"/>
              </w:rPr>
              <w:t>le</w:t>
            </w:r>
            <w:r w:rsidRPr="006548EB">
              <w:rPr>
                <w:rStyle w:val="tlid-translation"/>
                <w:rFonts w:cs="Arial"/>
                <w:lang w:val="ro-RO"/>
              </w:rPr>
              <w:t xml:space="preserve"> Furnizorului;</w:t>
            </w:r>
          </w:p>
        </w:tc>
      </w:tr>
      <w:tr w:rsidR="008A7A0C" w:rsidRPr="00580F18" w14:paraId="658917E3" w14:textId="77777777" w:rsidTr="009543EA">
        <w:tc>
          <w:tcPr>
            <w:tcW w:w="4557" w:type="dxa"/>
          </w:tcPr>
          <w:p w14:paraId="050FE438" w14:textId="77777777" w:rsidR="008A7A0C" w:rsidRPr="00DE6840" w:rsidRDefault="008A7A0C" w:rsidP="008A7A0C">
            <w:pPr>
              <w:pStyle w:val="BBClause4"/>
              <w:rPr>
                <w:rFonts w:cs="Arial"/>
              </w:rPr>
            </w:pPr>
            <w:r w:rsidRPr="00580F18">
              <w:rPr>
                <w:rFonts w:cs="Arial"/>
              </w:rPr>
              <w:t xml:space="preserve">the Supplier agrees that the Supplier's obligations under the Standard Contractual Clauses shall be governed by the law(s) of the Member State(s) in which PPG or </w:t>
            </w:r>
            <w:r w:rsidRPr="00580F18">
              <w:rPr>
                <w:rFonts w:cs="Arial"/>
              </w:rPr>
              <w:lastRenderedPageBreak/>
              <w:t>PPG Affiliate that is the data exporter is established;</w:t>
            </w:r>
          </w:p>
        </w:tc>
        <w:tc>
          <w:tcPr>
            <w:tcW w:w="4685" w:type="dxa"/>
          </w:tcPr>
          <w:p w14:paraId="4DB2F5B6" w14:textId="1ABB175B" w:rsidR="008A7A0C" w:rsidRPr="00B24EA8" w:rsidRDefault="00037E19" w:rsidP="006548EB">
            <w:pPr>
              <w:pStyle w:val="BodyText"/>
              <w:numPr>
                <w:ilvl w:val="0"/>
                <w:numId w:val="63"/>
              </w:numPr>
              <w:spacing w:after="240"/>
              <w:ind w:left="2750" w:hanging="1134"/>
              <w:rPr>
                <w:rFonts w:cs="Arial"/>
                <w:lang w:val="ro-RO"/>
              </w:rPr>
            </w:pPr>
            <w:r w:rsidRPr="00DE6840">
              <w:rPr>
                <w:rFonts w:cs="Arial"/>
                <w:lang w:val="ro-RO"/>
              </w:rPr>
              <w:lastRenderedPageBreak/>
              <w:t xml:space="preserve">Furnizorul </w:t>
            </w:r>
            <w:r w:rsidR="002A6AC4" w:rsidRPr="00DE6840">
              <w:rPr>
                <w:rFonts w:cs="Arial"/>
                <w:lang w:val="ro-RO"/>
              </w:rPr>
              <w:t xml:space="preserve">este de acord că </w:t>
            </w:r>
            <w:r w:rsidRPr="00264FD0">
              <w:rPr>
                <w:rFonts w:cs="Arial"/>
                <w:lang w:val="ro-RO"/>
              </w:rPr>
              <w:t xml:space="preserve">obligațiile Furnizorului potrivit Clauzelor Contractuale Standard vor fi guvernate de legea(ile) din Statele Membre unde sunt stabiliți PPG și Afiliatul PPG </w:t>
            </w:r>
            <w:r w:rsidRPr="00264FD0">
              <w:rPr>
                <w:rFonts w:cs="Arial"/>
                <w:lang w:val="ro-RO"/>
              </w:rPr>
              <w:lastRenderedPageBreak/>
              <w:t>care acționează în calitate de exportator de date;</w:t>
            </w:r>
          </w:p>
        </w:tc>
      </w:tr>
      <w:tr w:rsidR="008A7A0C" w:rsidRPr="00580F18" w14:paraId="0A775FDB" w14:textId="77777777" w:rsidTr="009543EA">
        <w:tc>
          <w:tcPr>
            <w:tcW w:w="4557" w:type="dxa"/>
          </w:tcPr>
          <w:p w14:paraId="57665853" w14:textId="7C1DEBE0" w:rsidR="008A7A0C" w:rsidRPr="00DE6840" w:rsidRDefault="00C323DE" w:rsidP="009543EA">
            <w:pPr>
              <w:pStyle w:val="BBClause4"/>
              <w:rPr>
                <w:rFonts w:cs="Arial"/>
              </w:rPr>
            </w:pPr>
            <w:r w:rsidRPr="00580F18">
              <w:rPr>
                <w:rFonts w:cs="Arial"/>
              </w:rPr>
              <w:lastRenderedPageBreak/>
              <w:t xml:space="preserve">the </w:t>
            </w:r>
            <w:r w:rsidRPr="00DE6840">
              <w:rPr>
                <w:rFonts w:cs="Arial"/>
              </w:rPr>
              <w:t>P</w:t>
            </w:r>
            <w:r w:rsidR="008A7A0C" w:rsidRPr="00DE6840">
              <w:rPr>
                <w:rFonts w:cs="Arial"/>
              </w:rPr>
              <w:t>arties agree that for the</w:t>
            </w:r>
            <w:r w:rsidR="008A7A0C" w:rsidRPr="00264FD0">
              <w:rPr>
                <w:rFonts w:cs="Arial"/>
              </w:rPr>
              <w:t xml:space="preserve"> purposes of clause 5(h) and 11 of the Standard Contractual Clauses, PPG consents to the Supplier subcontracting operations in accordance with the provisions set out in </w:t>
            </w:r>
            <w:r w:rsidR="008A7A0C" w:rsidRPr="00264FD0">
              <w:rPr>
                <w:rFonts w:cs="Arial"/>
                <w:b/>
              </w:rPr>
              <w:t xml:space="preserve">clause </w:t>
            </w:r>
            <w:r w:rsidR="009543EA">
              <w:rPr>
                <w:rFonts w:cs="Arial"/>
                <w:b/>
              </w:rPr>
              <w:t>2</w:t>
            </w:r>
            <w:r w:rsidR="008A7A0C" w:rsidRPr="00DE6840">
              <w:rPr>
                <w:rFonts w:cs="Arial"/>
              </w:rPr>
              <w:t xml:space="preserve"> of this Agreement;</w:t>
            </w:r>
          </w:p>
        </w:tc>
        <w:tc>
          <w:tcPr>
            <w:tcW w:w="4685" w:type="dxa"/>
          </w:tcPr>
          <w:p w14:paraId="0AE832A7" w14:textId="1719C8B8" w:rsidR="008A7A0C" w:rsidRPr="006548EB" w:rsidRDefault="00C323DE" w:rsidP="006548EB">
            <w:pPr>
              <w:pStyle w:val="BodyText"/>
              <w:numPr>
                <w:ilvl w:val="0"/>
                <w:numId w:val="63"/>
              </w:numPr>
              <w:spacing w:after="240"/>
              <w:ind w:left="2750" w:hanging="1134"/>
              <w:rPr>
                <w:rFonts w:cs="Arial"/>
                <w:lang w:val="ro-RO"/>
              </w:rPr>
            </w:pPr>
            <w:r w:rsidRPr="00DE6840">
              <w:rPr>
                <w:rFonts w:cs="Arial"/>
                <w:lang w:val="ro-RO"/>
              </w:rPr>
              <w:t>P</w:t>
            </w:r>
            <w:r w:rsidR="00037E19" w:rsidRPr="00DE6840">
              <w:rPr>
                <w:rFonts w:cs="Arial"/>
                <w:lang w:val="ro-RO"/>
              </w:rPr>
              <w:t>ărțile</w:t>
            </w:r>
            <w:r w:rsidR="002A6AC4" w:rsidRPr="00DE6840">
              <w:rPr>
                <w:rFonts w:cs="Arial"/>
                <w:lang w:val="ro-RO"/>
              </w:rPr>
              <w:t xml:space="preserve"> sunt de acord </w:t>
            </w:r>
            <w:r w:rsidR="00037E19" w:rsidRPr="00264FD0">
              <w:rPr>
                <w:rFonts w:cs="Arial"/>
                <w:lang w:val="ro-RO"/>
              </w:rPr>
              <w:t xml:space="preserve">că pentru scopurile menționate la clauzele 5(h) și 11 din Clauzele Contractuale Standard, PPG consimte la </w:t>
            </w:r>
            <w:r w:rsidR="002A6AC4" w:rsidRPr="00264FD0">
              <w:rPr>
                <w:rFonts w:cs="Arial"/>
                <w:lang w:val="ro-RO"/>
              </w:rPr>
              <w:t xml:space="preserve">operațiunile de subcontractare </w:t>
            </w:r>
            <w:r w:rsidR="00390DD9" w:rsidRPr="00B24EA8">
              <w:rPr>
                <w:rFonts w:cs="Arial"/>
                <w:lang w:val="ro-RO"/>
              </w:rPr>
              <w:t>ale</w:t>
            </w:r>
            <w:r w:rsidR="002A6AC4" w:rsidRPr="00B24EA8">
              <w:rPr>
                <w:rFonts w:cs="Arial"/>
                <w:lang w:val="ro-RO"/>
              </w:rPr>
              <w:t xml:space="preserve"> Furnizorului în conformitate cu prevederile </w:t>
            </w:r>
            <w:r w:rsidR="002A6AC4" w:rsidRPr="006548EB">
              <w:rPr>
                <w:rFonts w:cs="Arial"/>
                <w:b/>
                <w:lang w:val="ro-RO"/>
              </w:rPr>
              <w:t xml:space="preserve">clauzei 2 </w:t>
            </w:r>
            <w:r w:rsidR="002A6AC4" w:rsidRPr="006548EB">
              <w:rPr>
                <w:rFonts w:cs="Arial"/>
                <w:lang w:val="ro-RO"/>
              </w:rPr>
              <w:t>din</w:t>
            </w:r>
            <w:r w:rsidR="002A6AC4" w:rsidRPr="006548EB">
              <w:rPr>
                <w:rFonts w:cs="Arial"/>
                <w:b/>
                <w:lang w:val="ro-RO"/>
              </w:rPr>
              <w:t xml:space="preserve"> </w:t>
            </w:r>
            <w:r w:rsidR="002A6AC4" w:rsidRPr="006548EB">
              <w:rPr>
                <w:rFonts w:cs="Arial"/>
                <w:lang w:val="ro-RO"/>
              </w:rPr>
              <w:t>acest Contract;</w:t>
            </w:r>
          </w:p>
          <w:p w14:paraId="0C574178" w14:textId="6EA3545C" w:rsidR="002A6AC4" w:rsidRPr="006548EB" w:rsidRDefault="002A6AC4" w:rsidP="002A6AC4">
            <w:pPr>
              <w:pStyle w:val="BodyText"/>
              <w:spacing w:after="240"/>
              <w:rPr>
                <w:rFonts w:cs="Arial"/>
                <w:lang w:val="ro-RO"/>
              </w:rPr>
            </w:pPr>
          </w:p>
        </w:tc>
      </w:tr>
      <w:tr w:rsidR="008A7A0C" w:rsidRPr="00DE6840" w14:paraId="2F787D7C" w14:textId="77777777" w:rsidTr="009543EA">
        <w:tc>
          <w:tcPr>
            <w:tcW w:w="4557" w:type="dxa"/>
          </w:tcPr>
          <w:p w14:paraId="20A4FE12" w14:textId="656CC026" w:rsidR="008A7A0C" w:rsidRPr="006548EB" w:rsidRDefault="008A7A0C" w:rsidP="008A7A0C">
            <w:pPr>
              <w:pStyle w:val="BBClause4"/>
              <w:rPr>
                <w:rFonts w:cs="Arial"/>
              </w:rPr>
            </w:pPr>
            <w:proofErr w:type="gramStart"/>
            <w:r w:rsidRPr="00580F18">
              <w:rPr>
                <w:rFonts w:cs="Arial"/>
              </w:rPr>
              <w:t>the</w:t>
            </w:r>
            <w:proofErr w:type="gramEnd"/>
            <w:r w:rsidR="00C323DE" w:rsidRPr="00DE6840">
              <w:rPr>
                <w:rFonts w:cs="Arial"/>
              </w:rPr>
              <w:t xml:space="preserve"> P</w:t>
            </w:r>
            <w:r w:rsidRPr="00DE6840">
              <w:rPr>
                <w:rFonts w:cs="Arial"/>
              </w:rPr>
              <w:t>arties agree that any rights to audit, pursuant to clauses 5(f) and 12(2) of the Standard Contractual Clauses, will be exercised in accordance with c</w:t>
            </w:r>
            <w:r w:rsidR="00C323DE" w:rsidRPr="00264FD0">
              <w:rPr>
                <w:rFonts w:cs="Arial"/>
              </w:rPr>
              <w:t>lause 7 of this Agreement. The P</w:t>
            </w:r>
            <w:r w:rsidRPr="00B24EA8">
              <w:rPr>
                <w:rFonts w:cs="Arial"/>
              </w:rPr>
              <w:t xml:space="preserve">arties agree that in the event of any conflict between this Agreement and the Standard Contractual Clauses, the Standard </w:t>
            </w:r>
            <w:r w:rsidRPr="00B24EA8">
              <w:rPr>
                <w:rFonts w:cs="Arial"/>
              </w:rPr>
              <w:lastRenderedPageBreak/>
              <w:t>Contractual Clauses shall prevail; and</w:t>
            </w:r>
          </w:p>
        </w:tc>
        <w:tc>
          <w:tcPr>
            <w:tcW w:w="4685" w:type="dxa"/>
          </w:tcPr>
          <w:p w14:paraId="74B3C424" w14:textId="5335F045" w:rsidR="008A7A0C" w:rsidRPr="006548EB" w:rsidRDefault="00C323DE" w:rsidP="006548EB">
            <w:pPr>
              <w:pStyle w:val="BodyText"/>
              <w:numPr>
                <w:ilvl w:val="0"/>
                <w:numId w:val="63"/>
              </w:numPr>
              <w:spacing w:after="240"/>
              <w:ind w:left="2750" w:hanging="1134"/>
              <w:rPr>
                <w:rFonts w:cs="Arial"/>
                <w:lang w:val="ro-RO"/>
              </w:rPr>
            </w:pPr>
            <w:r w:rsidRPr="006548EB">
              <w:rPr>
                <w:rStyle w:val="tlid-translation"/>
                <w:rFonts w:cs="Arial"/>
                <w:lang w:val="ro-RO"/>
              </w:rPr>
              <w:lastRenderedPageBreak/>
              <w:t>P</w:t>
            </w:r>
            <w:r w:rsidR="002A6AC4" w:rsidRPr="006548EB">
              <w:rPr>
                <w:rStyle w:val="tlid-translation"/>
                <w:rFonts w:cs="Arial"/>
                <w:lang w:val="ro-RO"/>
              </w:rPr>
              <w:t>ărțile sunt de acord că orice drepturi de audit</w:t>
            </w:r>
            <w:r w:rsidR="007643D8" w:rsidRPr="006548EB">
              <w:rPr>
                <w:rStyle w:val="tlid-translation"/>
                <w:rFonts w:cs="Arial"/>
                <w:lang w:val="ro-RO"/>
              </w:rPr>
              <w:t>, în conformitate cu clauzele 5(f) și 12(2) din Clauzele Contractuale S</w:t>
            </w:r>
            <w:r w:rsidR="002A6AC4" w:rsidRPr="006548EB">
              <w:rPr>
                <w:rStyle w:val="tlid-translation"/>
                <w:rFonts w:cs="Arial"/>
                <w:lang w:val="ro-RO"/>
              </w:rPr>
              <w:t>tandard, vor fi exercitate în conformitate cu clauza 7 din prezentul</w:t>
            </w:r>
            <w:r w:rsidR="007643D8" w:rsidRPr="006548EB">
              <w:rPr>
                <w:rStyle w:val="tlid-translation"/>
                <w:rFonts w:cs="Arial"/>
                <w:lang w:val="ro-RO"/>
              </w:rPr>
              <w:t xml:space="preserve"> Contract</w:t>
            </w:r>
            <w:r w:rsidR="002A6AC4" w:rsidRPr="006548EB">
              <w:rPr>
                <w:rStyle w:val="tlid-translation"/>
                <w:rFonts w:cs="Arial"/>
                <w:lang w:val="ro-RO"/>
              </w:rPr>
              <w:t xml:space="preserve">. Părțile sunt de acord că în caz de conflict între prezentul </w:t>
            </w:r>
            <w:r w:rsidR="007643D8" w:rsidRPr="006548EB">
              <w:rPr>
                <w:rStyle w:val="tlid-translation"/>
                <w:rFonts w:cs="Arial"/>
                <w:lang w:val="ro-RO"/>
              </w:rPr>
              <w:t xml:space="preserve">Contract și Clauzele Contractuale Standard, Clauzele Contractuale </w:t>
            </w:r>
            <w:r w:rsidR="007643D8" w:rsidRPr="006548EB">
              <w:rPr>
                <w:rStyle w:val="tlid-translation"/>
                <w:rFonts w:cs="Arial"/>
                <w:lang w:val="ro-RO"/>
              </w:rPr>
              <w:lastRenderedPageBreak/>
              <w:t>S</w:t>
            </w:r>
            <w:r w:rsidR="002A6AC4" w:rsidRPr="006548EB">
              <w:rPr>
                <w:rStyle w:val="tlid-translation"/>
                <w:rFonts w:cs="Arial"/>
                <w:lang w:val="ro-RO"/>
              </w:rPr>
              <w:t>tandard vor prevala; și</w:t>
            </w:r>
          </w:p>
        </w:tc>
      </w:tr>
      <w:tr w:rsidR="008A7A0C" w:rsidRPr="00580F18" w14:paraId="6A083EC7" w14:textId="77777777" w:rsidTr="009543EA">
        <w:tc>
          <w:tcPr>
            <w:tcW w:w="4557" w:type="dxa"/>
          </w:tcPr>
          <w:p w14:paraId="3C72C0CF" w14:textId="150F4C0F" w:rsidR="008A7A0C" w:rsidRPr="00DE6840" w:rsidRDefault="008A7A0C" w:rsidP="00B24EA8">
            <w:pPr>
              <w:pStyle w:val="BBClause4"/>
              <w:rPr>
                <w:rFonts w:cs="Arial"/>
              </w:rPr>
            </w:pPr>
            <w:proofErr w:type="gramStart"/>
            <w:r w:rsidRPr="00580F18">
              <w:rPr>
                <w:rFonts w:cs="Arial"/>
              </w:rPr>
              <w:lastRenderedPageBreak/>
              <w:t>the</w:t>
            </w:r>
            <w:proofErr w:type="gramEnd"/>
            <w:r w:rsidRPr="00580F18">
              <w:rPr>
                <w:rFonts w:cs="Arial"/>
              </w:rPr>
              <w:t xml:space="preserve"> details of the appendices applicable to the Standard Contractual Clauses are as set out in </w:t>
            </w:r>
            <w:r w:rsidRPr="00DE6840">
              <w:rPr>
                <w:rFonts w:cs="Arial"/>
                <w:b/>
              </w:rPr>
              <w:fldChar w:fldCharType="begin"/>
            </w:r>
            <w:r w:rsidRPr="006548EB">
              <w:rPr>
                <w:rFonts w:cs="Arial"/>
                <w:b/>
              </w:rPr>
              <w:instrText xml:space="preserve"> REF _Ref515623490 \h  \* MERGEFORMAT </w:instrText>
            </w:r>
            <w:r w:rsidRPr="00DE6840">
              <w:rPr>
                <w:rFonts w:cs="Arial"/>
                <w:b/>
              </w:rPr>
            </w:r>
            <w:r w:rsidRPr="00DE6840">
              <w:rPr>
                <w:rFonts w:cs="Arial"/>
                <w:b/>
              </w:rPr>
              <w:fldChar w:fldCharType="separate"/>
            </w:r>
            <w:r w:rsidR="00DE6840" w:rsidRPr="006548EB">
              <w:rPr>
                <w:rFonts w:cs="Arial"/>
                <w:b/>
              </w:rPr>
              <w:t>SCHEDULE 1</w:t>
            </w:r>
            <w:r w:rsidRPr="00DE6840">
              <w:rPr>
                <w:rFonts w:cs="Arial"/>
                <w:b/>
              </w:rPr>
              <w:fldChar w:fldCharType="end"/>
            </w:r>
            <w:r w:rsidRPr="00DE6840">
              <w:rPr>
                <w:rFonts w:cs="Arial"/>
              </w:rPr>
              <w:t xml:space="preserve"> and the security measures required are as set out in </w:t>
            </w:r>
            <w:r w:rsidR="00B24EA8">
              <w:rPr>
                <w:rFonts w:cs="Arial"/>
                <w:b/>
              </w:rPr>
              <w:t>SCHEDULE 2.</w:t>
            </w:r>
          </w:p>
        </w:tc>
        <w:tc>
          <w:tcPr>
            <w:tcW w:w="4685" w:type="dxa"/>
          </w:tcPr>
          <w:p w14:paraId="195B98F9" w14:textId="10362C68" w:rsidR="008A7A0C" w:rsidRPr="006548EB" w:rsidRDefault="007643D8" w:rsidP="006548EB">
            <w:pPr>
              <w:pStyle w:val="BodyText"/>
              <w:numPr>
                <w:ilvl w:val="0"/>
                <w:numId w:val="63"/>
              </w:numPr>
              <w:spacing w:after="240"/>
              <w:ind w:left="2750" w:hanging="1134"/>
              <w:rPr>
                <w:rFonts w:cs="Arial"/>
              </w:rPr>
            </w:pPr>
            <w:r w:rsidRPr="00DE6840">
              <w:rPr>
                <w:rStyle w:val="tlid-translation"/>
                <w:rFonts w:cs="Arial"/>
                <w:lang w:val="ro-RO"/>
              </w:rPr>
              <w:t xml:space="preserve">detaliile anexelor aplicabile </w:t>
            </w:r>
            <w:r w:rsidR="00390DD9" w:rsidRPr="00264FD0">
              <w:rPr>
                <w:rStyle w:val="tlid-translation"/>
                <w:rFonts w:cs="Arial"/>
                <w:lang w:val="ro-RO"/>
              </w:rPr>
              <w:t xml:space="preserve">Clauzelor Contractuale Standard </w:t>
            </w:r>
            <w:r w:rsidRPr="00264FD0">
              <w:rPr>
                <w:rStyle w:val="tlid-translation"/>
                <w:rFonts w:cs="Arial"/>
                <w:lang w:val="ro-RO"/>
              </w:rPr>
              <w:t xml:space="preserve">sunt prevăzute în </w:t>
            </w:r>
            <w:r w:rsidRPr="00264FD0">
              <w:rPr>
                <w:rStyle w:val="tlid-translation"/>
                <w:rFonts w:cs="Arial"/>
                <w:b/>
                <w:lang w:val="ro-RO"/>
              </w:rPr>
              <w:t>ANEXA 1</w:t>
            </w:r>
            <w:r w:rsidRPr="00B24EA8">
              <w:rPr>
                <w:rStyle w:val="tlid-translation"/>
                <w:rFonts w:cs="Arial"/>
                <w:lang w:val="ro-RO"/>
              </w:rPr>
              <w:t xml:space="preserve">, iar măsurile de securitate necesare sunt cele prevăzute în </w:t>
            </w:r>
            <w:r w:rsidRPr="006548EB">
              <w:rPr>
                <w:rStyle w:val="tlid-translation"/>
                <w:rFonts w:cs="Arial"/>
                <w:b/>
                <w:lang w:val="ro-RO"/>
              </w:rPr>
              <w:t>ANEXA 2</w:t>
            </w:r>
            <w:r w:rsidR="00C14CF3" w:rsidRPr="006548EB">
              <w:rPr>
                <w:rStyle w:val="tlid-translation"/>
                <w:rFonts w:cs="Arial"/>
                <w:b/>
                <w:lang w:val="ro-RO"/>
              </w:rPr>
              <w:t>;</w:t>
            </w:r>
          </w:p>
        </w:tc>
      </w:tr>
      <w:tr w:rsidR="008A7A0C" w:rsidRPr="00442D85" w14:paraId="6E7A06F9" w14:textId="77777777" w:rsidTr="009543EA">
        <w:tc>
          <w:tcPr>
            <w:tcW w:w="4557" w:type="dxa"/>
          </w:tcPr>
          <w:p w14:paraId="595D4C95" w14:textId="77777777" w:rsidR="008A7A0C" w:rsidRPr="00264FD0" w:rsidRDefault="008A7A0C" w:rsidP="006548EB">
            <w:pPr>
              <w:pStyle w:val="BBClause3"/>
              <w:rPr>
                <w:rFonts w:cs="Arial"/>
              </w:rPr>
            </w:pPr>
            <w:r w:rsidRPr="00580F18">
              <w:rPr>
                <w:rFonts w:cs="Arial"/>
              </w:rPr>
              <w:t>the International Transfer is to the United States of America and the Supplier or Sub-Processor, as relevant, has and maintains for the duration of the Processing a current registration</w:t>
            </w:r>
            <w:r w:rsidRPr="00DE6840">
              <w:rPr>
                <w:rFonts w:cs="Arial"/>
              </w:rPr>
              <w:t xml:space="preserve"> under the US-EU Privacy Shield. Where this clause 6.1.3 applies, the Supplier will promptly notify PPG in writing it the Supplier 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685" w:type="dxa"/>
          </w:tcPr>
          <w:p w14:paraId="6B4FC65E" w14:textId="5713E2B1" w:rsidR="008A7A0C" w:rsidRPr="006548EB" w:rsidRDefault="00C14CF3" w:rsidP="006548EB">
            <w:pPr>
              <w:pStyle w:val="BBClause3"/>
              <w:numPr>
                <w:ilvl w:val="5"/>
                <w:numId w:val="60"/>
              </w:numPr>
              <w:ind w:left="1616" w:hanging="851"/>
              <w:rPr>
                <w:rFonts w:cs="Arial"/>
                <w:lang w:val="ro-RO"/>
              </w:rPr>
            </w:pPr>
            <w:r w:rsidRPr="00264FD0">
              <w:rPr>
                <w:rStyle w:val="tlid-translation"/>
                <w:rFonts w:cs="Arial"/>
                <w:lang w:val="ro-RO"/>
              </w:rPr>
              <w:t>Transferul Internațional se realizează către Statele Unite ale Americii, iar Furnizorul sau Sub</w:t>
            </w:r>
            <w:r w:rsidRPr="00B24EA8">
              <w:rPr>
                <w:rStyle w:val="tlid-translation"/>
                <w:rFonts w:cs="Arial"/>
                <w:lang w:val="ro-RO"/>
              </w:rPr>
              <w:t>-Împuternicitul</w:t>
            </w:r>
            <w:r w:rsidRPr="006548EB">
              <w:rPr>
                <w:rStyle w:val="tlid-translation"/>
                <w:rFonts w:cs="Arial"/>
                <w:lang w:val="ro-RO"/>
              </w:rPr>
              <w:t xml:space="preserve">, după caz, are și menține pe toată durata Prelucrării o certificare curentă în conformitate cu Scutul de Confidențialitate SUA-UE. În cazul în care se aplică această clauză 6.1.3, Furnizorul va notifica fără întârziere PPG, în scris, în cazul în care Furnizorul sau Sub-Împuternicitul, după caz, încetează să mențină sau anticipează revocarea sau retragerea </w:t>
            </w:r>
            <w:r w:rsidR="00390DD9" w:rsidRPr="006548EB">
              <w:rPr>
                <w:rStyle w:val="tlid-translation"/>
                <w:rFonts w:cs="Arial"/>
                <w:lang w:val="ro-RO"/>
              </w:rPr>
              <w:t xml:space="preserve">certificării </w:t>
            </w:r>
            <w:r w:rsidRPr="006548EB">
              <w:rPr>
                <w:rStyle w:val="tlid-translation"/>
                <w:rFonts w:cs="Arial"/>
                <w:lang w:val="ro-RO"/>
              </w:rPr>
              <w:t>sau este contestată în orice alt mod de orice autoritate de reglementare cu privire la statut sau stabilește chiar acesta că Furnizorul sau Sub-</w:t>
            </w:r>
            <w:r w:rsidRPr="006548EB">
              <w:rPr>
                <w:rStyle w:val="tlid-translation"/>
                <w:rFonts w:cs="Arial"/>
                <w:lang w:val="ro-RO"/>
              </w:rPr>
              <w:br/>
              <w:t>Împuternicitul, după caz, nu mai pot îndeplini obligațiile din Scutul de Confidențialitate; sau</w:t>
            </w:r>
          </w:p>
        </w:tc>
      </w:tr>
      <w:tr w:rsidR="008A7A0C" w:rsidRPr="00DE6840" w14:paraId="70224C1B" w14:textId="77777777" w:rsidTr="009543EA">
        <w:tc>
          <w:tcPr>
            <w:tcW w:w="4557" w:type="dxa"/>
          </w:tcPr>
          <w:p w14:paraId="5A6A5DFD" w14:textId="77777777" w:rsidR="008A7A0C" w:rsidRPr="00DE6840" w:rsidRDefault="008A7A0C" w:rsidP="008A7A0C">
            <w:pPr>
              <w:pStyle w:val="BBClause3"/>
              <w:rPr>
                <w:rFonts w:cs="Arial"/>
              </w:rPr>
            </w:pPr>
            <w:proofErr w:type="gramStart"/>
            <w:r w:rsidRPr="00580F18">
              <w:rPr>
                <w:rFonts w:cs="Arial"/>
              </w:rPr>
              <w:lastRenderedPageBreak/>
              <w:t>the</w:t>
            </w:r>
            <w:proofErr w:type="gramEnd"/>
            <w:r w:rsidRPr="00580F18">
              <w:rPr>
                <w:rFonts w:cs="Arial"/>
              </w:rPr>
              <w:t xml:space="preserve"> Supplier or Sub-Processor, as</w:t>
            </w:r>
            <w:r w:rsidRPr="00DE6840">
              <w:rPr>
                <w:rFonts w:cs="Arial"/>
              </w:rPr>
              <w:t xml:space="preserve"> relevant, confirms 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4685" w:type="dxa"/>
          </w:tcPr>
          <w:p w14:paraId="3DA4A387" w14:textId="03880406" w:rsidR="008A7A0C" w:rsidRPr="006548EB" w:rsidRDefault="0029304E" w:rsidP="006548EB">
            <w:pPr>
              <w:pStyle w:val="BBClause3"/>
              <w:numPr>
                <w:ilvl w:val="5"/>
                <w:numId w:val="60"/>
              </w:numPr>
              <w:ind w:left="1616" w:hanging="851"/>
              <w:rPr>
                <w:rFonts w:cs="Arial"/>
                <w:lang w:val="ro-RO"/>
              </w:rPr>
            </w:pPr>
            <w:r w:rsidRPr="00DE6840">
              <w:rPr>
                <w:rStyle w:val="tlid-translation"/>
                <w:rFonts w:cs="Arial"/>
                <w:lang w:val="ro-RO"/>
              </w:rPr>
              <w:t>Furnizorul sau Sub-Împuternicitul, după caz, confirmă faptul că toate Prelucră</w:t>
            </w:r>
            <w:r w:rsidRPr="00264FD0">
              <w:rPr>
                <w:rStyle w:val="tlid-translation"/>
                <w:rFonts w:cs="Arial"/>
                <w:lang w:val="ro-RO"/>
              </w:rPr>
              <w:t>rile Datelor cu caracter personal obiect al Contractului sunt reglementate de regulile corporatiste obligatorii ale Furnizorului sau Sub</w:t>
            </w:r>
            <w:r w:rsidRPr="00B24EA8">
              <w:rPr>
                <w:rStyle w:val="tlid-translation"/>
                <w:rFonts w:cs="Arial"/>
                <w:lang w:val="ro-RO"/>
              </w:rPr>
              <w:t>-împuternicitului</w:t>
            </w:r>
            <w:r w:rsidRPr="006548EB">
              <w:rPr>
                <w:rStyle w:val="tlid-translation"/>
                <w:rFonts w:cs="Arial"/>
                <w:lang w:val="ro-RO"/>
              </w:rPr>
              <w:t>, ale căror condiții sunt încorporate în acești termeni. Furnizorul este de acord că PPG, în calitate de operator de date, are dreptul să aplice aceste reguli corporatiste obligatorii împotriva Furnizorului sau Sub-Împuternicitului, după caz, inclusiv un drept la compensare în cazul în care regulile sunt încălcate.</w:t>
            </w:r>
          </w:p>
        </w:tc>
      </w:tr>
      <w:tr w:rsidR="00C61B9C" w:rsidRPr="00442D85" w14:paraId="7F4F1791" w14:textId="77777777" w:rsidTr="009543EA">
        <w:tc>
          <w:tcPr>
            <w:tcW w:w="4557" w:type="dxa"/>
          </w:tcPr>
          <w:p w14:paraId="6ECE8E62" w14:textId="404BB512" w:rsidR="00C61B9C" w:rsidRPr="006548EB" w:rsidRDefault="00C61B9C" w:rsidP="008A7A0C">
            <w:pPr>
              <w:pStyle w:val="BBClause2"/>
              <w:rPr>
                <w:rFonts w:cs="Arial"/>
              </w:rPr>
            </w:pPr>
            <w:r w:rsidRPr="00580F18">
              <w:rPr>
                <w:rFonts w:cs="Arial"/>
              </w:rPr>
              <w:t xml:space="preserve">If the appropriate safeguards demonstrated or implemented by the Supplier (or the relevant Data Processor/Processor) in accordance with this </w:t>
            </w:r>
            <w:r w:rsidRPr="00DE6840">
              <w:rPr>
                <w:rFonts w:cs="Arial"/>
                <w:b/>
              </w:rPr>
              <w:t xml:space="preserve">clause </w:t>
            </w:r>
            <w:r w:rsidR="008A7A0C" w:rsidRPr="00DE6840">
              <w:rPr>
                <w:rFonts w:cs="Arial"/>
                <w:b/>
              </w:rPr>
              <w:t xml:space="preserve">6 </w:t>
            </w:r>
            <w:r w:rsidRPr="00DE6840">
              <w:rPr>
                <w:rFonts w:cs="Arial"/>
              </w:rPr>
              <w:t xml:space="preserve">are deemed at any time not to provide an adequate level of protection in relation to Agreement Personal Data, the Supplier will implement such alternative measures as may be </w:t>
            </w:r>
            <w:proofErr w:type="gramStart"/>
            <w:r w:rsidRPr="00DE6840">
              <w:rPr>
                <w:rFonts w:cs="Arial"/>
              </w:rPr>
              <w:t xml:space="preserve">required </w:t>
            </w:r>
            <w:r w:rsidRPr="00264FD0">
              <w:rPr>
                <w:rFonts w:cs="Arial"/>
              </w:rPr>
              <w:t xml:space="preserve"> </w:t>
            </w:r>
            <w:r w:rsidR="008A7A0C" w:rsidRPr="00264FD0">
              <w:rPr>
                <w:rFonts w:cs="Arial"/>
              </w:rPr>
              <w:t>PPG</w:t>
            </w:r>
            <w:proofErr w:type="gramEnd"/>
            <w:r w:rsidR="008A7A0C" w:rsidRPr="00264FD0">
              <w:rPr>
                <w:rFonts w:cs="Arial"/>
              </w:rPr>
              <w:t xml:space="preserve"> or by the PPG Affiliate</w:t>
            </w:r>
            <w:r w:rsidRPr="00B24EA8">
              <w:rPr>
                <w:rFonts w:cs="Arial"/>
              </w:rPr>
              <w:t xml:space="preserve"> to ensure that the relevant International Transfer and all resulting Processing are compliant with Data Protection Laws. The Supplier or the relevant Sub-Processor will not need to comply with the conditions set out in this </w:t>
            </w:r>
            <w:r w:rsidRPr="006548EB">
              <w:rPr>
                <w:rFonts w:cs="Arial"/>
                <w:b/>
              </w:rPr>
              <w:t xml:space="preserve">clause </w:t>
            </w:r>
            <w:r w:rsidR="008A7A0C" w:rsidRPr="006548EB">
              <w:rPr>
                <w:rFonts w:cs="Arial"/>
                <w:b/>
              </w:rPr>
              <w:t xml:space="preserve">6 </w:t>
            </w:r>
            <w:r w:rsidRPr="006548EB">
              <w:rPr>
                <w:rFonts w:cs="Arial"/>
              </w:rPr>
              <w:t xml:space="preserve">if it is required to make an International Transfer to comply with United Kingdom, </w:t>
            </w:r>
            <w:r w:rsidR="008A7A0C" w:rsidRPr="006548EB">
              <w:rPr>
                <w:rFonts w:cs="Arial"/>
              </w:rPr>
              <w:t xml:space="preserve">Swiss or </w:t>
            </w:r>
            <w:r w:rsidRPr="006548EB">
              <w:rPr>
                <w:rFonts w:cs="Arial"/>
              </w:rPr>
              <w:t xml:space="preserve">European Union or European Union member state </w:t>
            </w:r>
            <w:r w:rsidR="008A7A0C" w:rsidRPr="006548EB">
              <w:rPr>
                <w:rFonts w:cs="Arial"/>
              </w:rPr>
              <w:t>applicable laws, provided however that</w:t>
            </w:r>
            <w:r w:rsidR="009543EA">
              <w:rPr>
                <w:rFonts w:cs="Arial"/>
              </w:rPr>
              <w:t xml:space="preserve"> </w:t>
            </w:r>
            <w:r w:rsidRPr="006548EB">
              <w:rPr>
                <w:rFonts w:cs="Arial"/>
              </w:rPr>
              <w:t xml:space="preserve">the Supplier will notify </w:t>
            </w:r>
            <w:r w:rsidR="008A7A0C" w:rsidRPr="006548EB">
              <w:rPr>
                <w:rFonts w:cs="Arial"/>
              </w:rPr>
              <w:t>PPG</w:t>
            </w:r>
            <w:r w:rsidRPr="006548EB">
              <w:rPr>
                <w:rFonts w:cs="Arial"/>
              </w:rPr>
              <w:t xml:space="preserve"> of such legal requirement prior to such International Transfer </w:t>
            </w:r>
            <w:r w:rsidRPr="006548EB">
              <w:rPr>
                <w:rFonts w:cs="Arial"/>
              </w:rPr>
              <w:lastRenderedPageBreak/>
              <w:t xml:space="preserve">unless such </w:t>
            </w:r>
            <w:r w:rsidR="008A7A0C" w:rsidRPr="006548EB">
              <w:rPr>
                <w:rFonts w:cs="Arial"/>
              </w:rPr>
              <w:t>applicable law</w:t>
            </w:r>
            <w:r w:rsidRPr="006548EB">
              <w:rPr>
                <w:rFonts w:cs="Arial"/>
              </w:rPr>
              <w:t xml:space="preserve"> prohibit</w:t>
            </w:r>
            <w:r w:rsidR="008A7A0C" w:rsidRPr="006548EB">
              <w:rPr>
                <w:rFonts w:cs="Arial"/>
              </w:rPr>
              <w:t>s</w:t>
            </w:r>
            <w:r w:rsidRPr="006548EB">
              <w:rPr>
                <w:rFonts w:cs="Arial"/>
              </w:rPr>
              <w:t xml:space="preserve"> notice to </w:t>
            </w:r>
            <w:r w:rsidR="008A7A0C" w:rsidRPr="006548EB">
              <w:rPr>
                <w:rFonts w:cs="Arial"/>
              </w:rPr>
              <w:t>PPG</w:t>
            </w:r>
            <w:r w:rsidRPr="006548EB">
              <w:rPr>
                <w:rFonts w:cs="Arial"/>
              </w:rPr>
              <w:t xml:space="preserve"> on public interest grounds.</w:t>
            </w:r>
          </w:p>
        </w:tc>
        <w:tc>
          <w:tcPr>
            <w:tcW w:w="4685" w:type="dxa"/>
          </w:tcPr>
          <w:p w14:paraId="05393912" w14:textId="033F1243" w:rsidR="00C61B9C" w:rsidRPr="006548EB" w:rsidRDefault="00363DEA" w:rsidP="00C121AA">
            <w:pPr>
              <w:pStyle w:val="BBClause2"/>
              <w:numPr>
                <w:ilvl w:val="1"/>
                <w:numId w:val="35"/>
              </w:numPr>
              <w:rPr>
                <w:rFonts w:cs="Arial"/>
                <w:lang w:val="fr-FR"/>
              </w:rPr>
            </w:pPr>
            <w:r w:rsidRPr="006548EB">
              <w:rPr>
                <w:rFonts w:cs="Arial"/>
                <w:lang w:val="fr-FR"/>
              </w:rPr>
              <w:lastRenderedPageBreak/>
              <w:t xml:space="preserve">În cazul în care garanțiile adecvate demonstrate sau puse în aplicare de către Furnizor (sau </w:t>
            </w:r>
            <w:r w:rsidR="00285496" w:rsidRPr="006548EB">
              <w:rPr>
                <w:rFonts w:cs="Arial"/>
                <w:lang w:val="fr-FR"/>
              </w:rPr>
              <w:t>de Persoana Împuternicită/Împuternicitul</w:t>
            </w:r>
            <w:r w:rsidRPr="006548EB">
              <w:rPr>
                <w:rFonts w:cs="Arial"/>
                <w:lang w:val="fr-FR"/>
              </w:rPr>
              <w:t>relevant) în conformitate cu ace</w:t>
            </w:r>
            <w:r w:rsidR="00B66CD4" w:rsidRPr="006548EB">
              <w:rPr>
                <w:rFonts w:cs="Arial"/>
                <w:lang w:val="fr-FR"/>
              </w:rPr>
              <w:t>a</w:t>
            </w:r>
            <w:r w:rsidRPr="006548EB">
              <w:rPr>
                <w:rFonts w:cs="Arial"/>
                <w:lang w:val="fr-FR"/>
              </w:rPr>
              <w:t>st</w:t>
            </w:r>
            <w:r w:rsidR="00B66CD4" w:rsidRPr="006548EB">
              <w:rPr>
                <w:rFonts w:cs="Arial"/>
                <w:lang w:val="fr-FR"/>
              </w:rPr>
              <w:t>ă</w:t>
            </w:r>
            <w:r w:rsidRPr="006548EB">
              <w:rPr>
                <w:rFonts w:cs="Arial"/>
                <w:lang w:val="fr-FR"/>
              </w:rPr>
              <w:t xml:space="preserve"> </w:t>
            </w:r>
            <w:r w:rsidRPr="006548EB">
              <w:rPr>
                <w:rFonts w:cs="Arial"/>
                <w:b/>
                <w:lang w:val="fr-FR"/>
              </w:rPr>
              <w:t>clauz</w:t>
            </w:r>
            <w:r w:rsidR="00B66CD4" w:rsidRPr="006548EB">
              <w:rPr>
                <w:rFonts w:cs="Arial"/>
                <w:b/>
                <w:lang w:val="fr-FR"/>
              </w:rPr>
              <w:t>ă</w:t>
            </w:r>
            <w:r w:rsidRPr="006548EB">
              <w:rPr>
                <w:rFonts w:cs="Arial"/>
                <w:b/>
                <w:lang w:val="fr-FR"/>
              </w:rPr>
              <w:t xml:space="preserve"> ‎</w:t>
            </w:r>
            <w:r w:rsidR="00285496" w:rsidRPr="006548EB">
              <w:rPr>
                <w:rFonts w:cs="Arial"/>
                <w:b/>
                <w:lang w:val="fr-FR"/>
              </w:rPr>
              <w:t>6</w:t>
            </w:r>
            <w:r w:rsidRPr="006548EB">
              <w:rPr>
                <w:rFonts w:cs="Arial"/>
                <w:lang w:val="fr-FR"/>
              </w:rPr>
              <w:t xml:space="preserve"> se consideră în orice moment că nu oferă un nivel adecvat de protecție în ceea ce privește </w:t>
            </w:r>
            <w:r w:rsidR="00B66CD4" w:rsidRPr="006548EB">
              <w:rPr>
                <w:rFonts w:cs="Arial"/>
                <w:lang w:val="fr-FR"/>
              </w:rPr>
              <w:t>D</w:t>
            </w:r>
            <w:r w:rsidRPr="006548EB">
              <w:rPr>
                <w:rFonts w:cs="Arial"/>
                <w:lang w:val="fr-FR"/>
              </w:rPr>
              <w:t xml:space="preserve">atele cu caracter personal </w:t>
            </w:r>
            <w:r w:rsidR="00B66CD4" w:rsidRPr="006548EB">
              <w:rPr>
                <w:rFonts w:cs="Arial"/>
                <w:lang w:val="fr-FR"/>
              </w:rPr>
              <w:t>obiect al Contractului</w:t>
            </w:r>
            <w:r w:rsidRPr="006548EB">
              <w:rPr>
                <w:rFonts w:cs="Arial"/>
                <w:lang w:val="fr-FR"/>
              </w:rPr>
              <w:t xml:space="preserve">, Furnizorul va implementa astfel de măsuri alternative </w:t>
            </w:r>
            <w:r w:rsidR="00DE6840">
              <w:rPr>
                <w:rFonts w:cs="Arial"/>
                <w:lang w:val="fr-FR"/>
              </w:rPr>
              <w:t xml:space="preserve">care pot fi solicitate de PPG sau de către Afiliatul PPF </w:t>
            </w:r>
            <w:r w:rsidRPr="00DE6840">
              <w:rPr>
                <w:rFonts w:cs="Arial"/>
                <w:lang w:val="fr-FR"/>
              </w:rPr>
              <w:t xml:space="preserve">pentru a se asigura că </w:t>
            </w:r>
            <w:r w:rsidR="00B66CD4" w:rsidRPr="00DE6840">
              <w:rPr>
                <w:rFonts w:cs="Arial"/>
                <w:lang w:val="fr-FR"/>
              </w:rPr>
              <w:t>T</w:t>
            </w:r>
            <w:r w:rsidRPr="00DE6840">
              <w:rPr>
                <w:rFonts w:cs="Arial"/>
                <w:lang w:val="fr-FR"/>
              </w:rPr>
              <w:t xml:space="preserve">ransferul </w:t>
            </w:r>
            <w:r w:rsidR="00B66CD4" w:rsidRPr="00DE6840">
              <w:rPr>
                <w:rFonts w:cs="Arial"/>
                <w:lang w:val="fr-FR"/>
              </w:rPr>
              <w:t>I</w:t>
            </w:r>
            <w:r w:rsidRPr="00DE6840">
              <w:rPr>
                <w:rFonts w:cs="Arial"/>
                <w:lang w:val="fr-FR"/>
              </w:rPr>
              <w:t xml:space="preserve">nternațional relevant și toate </w:t>
            </w:r>
            <w:r w:rsidR="00B66CD4" w:rsidRPr="00DE6840">
              <w:rPr>
                <w:rFonts w:cs="Arial"/>
                <w:lang w:val="fr-FR"/>
              </w:rPr>
              <w:t>P</w:t>
            </w:r>
            <w:r w:rsidRPr="00DE6840">
              <w:rPr>
                <w:rFonts w:cs="Arial"/>
                <w:lang w:val="fr-FR"/>
              </w:rPr>
              <w:t xml:space="preserve">relucrările rezultate </w:t>
            </w:r>
            <w:r w:rsidR="00B66CD4" w:rsidRPr="00DE6840">
              <w:rPr>
                <w:rFonts w:cs="Arial"/>
                <w:lang w:val="fr-FR"/>
              </w:rPr>
              <w:t xml:space="preserve">din acesta </w:t>
            </w:r>
            <w:r w:rsidRPr="00DE6840">
              <w:rPr>
                <w:rFonts w:cs="Arial"/>
                <w:lang w:val="fr-FR"/>
              </w:rPr>
              <w:t xml:space="preserve">sunt conforme cu </w:t>
            </w:r>
            <w:r w:rsidR="00B66CD4" w:rsidRPr="006548EB">
              <w:rPr>
                <w:rFonts w:cs="Arial"/>
                <w:lang w:val="fr-FR"/>
              </w:rPr>
              <w:t>L</w:t>
            </w:r>
            <w:r w:rsidRPr="00DE6840">
              <w:rPr>
                <w:rFonts w:cs="Arial"/>
                <w:lang w:val="fr-FR"/>
              </w:rPr>
              <w:t xml:space="preserve">egile </w:t>
            </w:r>
            <w:r w:rsidR="00B66CD4" w:rsidRPr="006548EB">
              <w:rPr>
                <w:rFonts w:cs="Arial"/>
                <w:lang w:val="fr-FR"/>
              </w:rPr>
              <w:t xml:space="preserve">de </w:t>
            </w:r>
            <w:r w:rsidRPr="00DE6840">
              <w:rPr>
                <w:rFonts w:cs="Arial"/>
                <w:lang w:val="fr-FR"/>
              </w:rPr>
              <w:t>protecți</w:t>
            </w:r>
            <w:r w:rsidR="00B66CD4" w:rsidRPr="006548EB">
              <w:rPr>
                <w:rFonts w:cs="Arial"/>
                <w:lang w:val="fr-FR"/>
              </w:rPr>
              <w:t xml:space="preserve">e </w:t>
            </w:r>
            <w:r w:rsidRPr="00580F18">
              <w:rPr>
                <w:rFonts w:cs="Arial"/>
                <w:lang w:val="fr-FR"/>
              </w:rPr>
              <w:t xml:space="preserve">a datelor. </w:t>
            </w:r>
            <w:r w:rsidRPr="00DE6840">
              <w:rPr>
                <w:rFonts w:cs="Arial"/>
                <w:lang w:val="fr-FR"/>
              </w:rPr>
              <w:t xml:space="preserve">Furnizorul sau </w:t>
            </w:r>
            <w:r w:rsidR="00B66CD4" w:rsidRPr="00DE6840">
              <w:rPr>
                <w:rFonts w:cs="Arial"/>
                <w:lang w:val="fr-FR"/>
              </w:rPr>
              <w:t>S</w:t>
            </w:r>
            <w:r w:rsidRPr="00DE6840">
              <w:rPr>
                <w:rFonts w:cs="Arial"/>
                <w:lang w:val="fr-FR"/>
              </w:rPr>
              <w:t>ub-</w:t>
            </w:r>
            <w:r w:rsidR="00B66CD4" w:rsidRPr="00DE6840">
              <w:rPr>
                <w:rFonts w:cs="Arial"/>
                <w:lang w:val="fr-FR"/>
              </w:rPr>
              <w:t>Împuternicitul</w:t>
            </w:r>
            <w:r w:rsidRPr="00DE6840">
              <w:rPr>
                <w:rFonts w:cs="Arial"/>
                <w:lang w:val="fr-FR"/>
              </w:rPr>
              <w:t xml:space="preserve">relevant nu va trebui să respecte condițiile stabilite în prezenta </w:t>
            </w:r>
            <w:r w:rsidRPr="00DE6840">
              <w:rPr>
                <w:rFonts w:cs="Arial"/>
                <w:b/>
                <w:lang w:val="fr-FR"/>
              </w:rPr>
              <w:t>clauză ‎</w:t>
            </w:r>
            <w:r w:rsidR="00B66CD4" w:rsidRPr="00DE6840">
              <w:rPr>
                <w:rFonts w:cs="Arial"/>
                <w:b/>
                <w:lang w:val="fr-FR"/>
              </w:rPr>
              <w:t>6</w:t>
            </w:r>
            <w:r w:rsidRPr="00DE6840">
              <w:rPr>
                <w:rFonts w:cs="Arial"/>
                <w:lang w:val="fr-FR"/>
              </w:rPr>
              <w:t xml:space="preserve"> dacă este necesar să se facă un </w:t>
            </w:r>
            <w:r w:rsidR="00B66CD4" w:rsidRPr="00DE6840">
              <w:rPr>
                <w:rFonts w:cs="Arial"/>
                <w:lang w:val="fr-FR"/>
              </w:rPr>
              <w:t>T</w:t>
            </w:r>
            <w:r w:rsidRPr="00DE6840">
              <w:rPr>
                <w:rFonts w:cs="Arial"/>
                <w:lang w:val="fr-FR"/>
              </w:rPr>
              <w:t xml:space="preserve">ransfer </w:t>
            </w:r>
            <w:r w:rsidR="00B66CD4" w:rsidRPr="00DE6840">
              <w:rPr>
                <w:rFonts w:cs="Arial"/>
                <w:lang w:val="fr-FR"/>
              </w:rPr>
              <w:t>I</w:t>
            </w:r>
            <w:r w:rsidRPr="00DE6840">
              <w:rPr>
                <w:rFonts w:cs="Arial"/>
                <w:lang w:val="fr-FR"/>
              </w:rPr>
              <w:t>nternațional pentru a se conforma legilor în vigoare existente în</w:t>
            </w:r>
            <w:r w:rsidR="00B66CD4" w:rsidRPr="00DE6840">
              <w:rPr>
                <w:rFonts w:cs="Arial"/>
                <w:lang w:val="fr-FR"/>
              </w:rPr>
              <w:t>Marea Britanie</w:t>
            </w:r>
            <w:r w:rsidRPr="00DE6840">
              <w:rPr>
                <w:rFonts w:cs="Arial"/>
                <w:lang w:val="fr-FR"/>
              </w:rPr>
              <w:t xml:space="preserve">, </w:t>
            </w:r>
            <w:r w:rsidR="00B66CD4" w:rsidRPr="00264FD0">
              <w:rPr>
                <w:rFonts w:cs="Arial"/>
                <w:lang w:val="fr-FR"/>
              </w:rPr>
              <w:t xml:space="preserve">Elveția sau </w:t>
            </w:r>
            <w:r w:rsidRPr="00264FD0">
              <w:rPr>
                <w:rFonts w:cs="Arial"/>
                <w:lang w:val="fr-FR"/>
              </w:rPr>
              <w:t xml:space="preserve">Uniunea Europeană </w:t>
            </w:r>
            <w:r w:rsidRPr="00B24EA8">
              <w:rPr>
                <w:rFonts w:cs="Arial"/>
                <w:lang w:val="fr-FR"/>
              </w:rPr>
              <w:t xml:space="preserve"> sau </w:t>
            </w:r>
            <w:r w:rsidR="00B66CD4" w:rsidRPr="00B24EA8">
              <w:rPr>
                <w:rFonts w:cs="Arial"/>
                <w:lang w:val="fr-FR"/>
              </w:rPr>
              <w:t xml:space="preserve">într-un </w:t>
            </w:r>
            <w:r w:rsidRPr="00B24EA8">
              <w:rPr>
                <w:rFonts w:cs="Arial"/>
                <w:lang w:val="fr-FR"/>
              </w:rPr>
              <w:t>stat</w:t>
            </w:r>
            <w:r w:rsidRPr="006548EB">
              <w:rPr>
                <w:rFonts w:cs="Arial"/>
                <w:lang w:val="fr-FR"/>
              </w:rPr>
              <w:t xml:space="preserve"> membru al Uniunii Europene</w:t>
            </w:r>
            <w:r w:rsidR="00B66CD4" w:rsidRPr="006548EB">
              <w:rPr>
                <w:rFonts w:cs="Arial"/>
                <w:lang w:val="fr-FR"/>
              </w:rPr>
              <w:t xml:space="preserve">, cu condiția totuși ca </w:t>
            </w:r>
            <w:r w:rsidRPr="006548EB">
              <w:rPr>
                <w:rFonts w:cs="Arial"/>
                <w:lang w:val="fr-FR"/>
              </w:rPr>
              <w:lastRenderedPageBreak/>
              <w:t xml:space="preserve">Furnizorul </w:t>
            </w:r>
            <w:r w:rsidR="00B66CD4" w:rsidRPr="006548EB">
              <w:rPr>
                <w:rFonts w:cs="Arial"/>
                <w:lang w:val="fr-FR"/>
              </w:rPr>
              <w:t>să</w:t>
            </w:r>
            <w:r w:rsidRPr="006548EB">
              <w:rPr>
                <w:rFonts w:cs="Arial"/>
                <w:lang w:val="fr-FR"/>
              </w:rPr>
              <w:t xml:space="preserve"> notific</w:t>
            </w:r>
            <w:r w:rsidR="00B66CD4" w:rsidRPr="006548EB">
              <w:rPr>
                <w:rFonts w:cs="Arial"/>
                <w:lang w:val="fr-FR"/>
              </w:rPr>
              <w:t>e</w:t>
            </w:r>
            <w:r w:rsidRPr="006548EB">
              <w:rPr>
                <w:rFonts w:cs="Arial"/>
                <w:lang w:val="fr-FR"/>
              </w:rPr>
              <w:t xml:space="preserve"> </w:t>
            </w:r>
            <w:r w:rsidR="00B66CD4" w:rsidRPr="006548EB">
              <w:rPr>
                <w:rFonts w:cs="Arial"/>
                <w:lang w:val="fr-FR"/>
              </w:rPr>
              <w:t>PPG</w:t>
            </w:r>
            <w:r w:rsidRPr="006548EB">
              <w:rPr>
                <w:rFonts w:cs="Arial"/>
                <w:lang w:val="fr-FR"/>
              </w:rPr>
              <w:t xml:space="preserve">o astfel de cerință legală înainte de un astfel de </w:t>
            </w:r>
            <w:r w:rsidR="00C121AA" w:rsidRPr="006548EB">
              <w:rPr>
                <w:rFonts w:cs="Arial"/>
                <w:lang w:val="fr-FR"/>
              </w:rPr>
              <w:t>T</w:t>
            </w:r>
            <w:r w:rsidRPr="006548EB">
              <w:rPr>
                <w:rFonts w:cs="Arial"/>
                <w:lang w:val="fr-FR"/>
              </w:rPr>
              <w:t xml:space="preserve">ransfer </w:t>
            </w:r>
            <w:r w:rsidR="00C121AA" w:rsidRPr="006548EB">
              <w:rPr>
                <w:rFonts w:cs="Arial"/>
                <w:lang w:val="fr-FR"/>
              </w:rPr>
              <w:t>I</w:t>
            </w:r>
            <w:r w:rsidRPr="006548EB">
              <w:rPr>
                <w:rFonts w:cs="Arial"/>
                <w:lang w:val="fr-FR"/>
              </w:rPr>
              <w:t xml:space="preserve">nternațional, cu excepția cazului în care aceste legi aplicabile interzic notificarea </w:t>
            </w:r>
            <w:r w:rsidR="00C121AA" w:rsidRPr="006548EB">
              <w:rPr>
                <w:rFonts w:cs="Arial"/>
                <w:lang w:val="fr-FR"/>
              </w:rPr>
              <w:t>PPG</w:t>
            </w:r>
            <w:r w:rsidRPr="006548EB">
              <w:rPr>
                <w:rFonts w:cs="Arial"/>
                <w:lang w:val="fr-FR"/>
              </w:rPr>
              <w:t>i din motive de interes public.</w:t>
            </w:r>
          </w:p>
        </w:tc>
      </w:tr>
      <w:tr w:rsidR="008A7A0C" w:rsidRPr="00580F18" w14:paraId="7C697959" w14:textId="77777777" w:rsidTr="009543EA">
        <w:tc>
          <w:tcPr>
            <w:tcW w:w="4557" w:type="dxa"/>
          </w:tcPr>
          <w:p w14:paraId="18480014" w14:textId="77777777" w:rsidR="008A7A0C" w:rsidRPr="00DE6840" w:rsidRDefault="008A7A0C" w:rsidP="006548EB">
            <w:pPr>
              <w:pStyle w:val="BBHeading1"/>
              <w:rPr>
                <w:rFonts w:cs="Arial"/>
              </w:rPr>
            </w:pPr>
            <w:r w:rsidRPr="00580F18">
              <w:rPr>
                <w:rFonts w:cs="Arial"/>
              </w:rPr>
              <w:lastRenderedPageBreak/>
              <w:t>audit rights</w:t>
            </w:r>
          </w:p>
        </w:tc>
        <w:tc>
          <w:tcPr>
            <w:tcW w:w="4685" w:type="dxa"/>
          </w:tcPr>
          <w:p w14:paraId="1D37B00C" w14:textId="0A779B65" w:rsidR="008A7A0C" w:rsidRPr="00264FD0" w:rsidRDefault="00363DEA" w:rsidP="00363DEA">
            <w:pPr>
              <w:pStyle w:val="BBHeading1"/>
              <w:numPr>
                <w:ilvl w:val="0"/>
                <w:numId w:val="0"/>
              </w:numPr>
              <w:ind w:left="720"/>
              <w:rPr>
                <w:rFonts w:cs="Arial"/>
              </w:rPr>
            </w:pPr>
            <w:r w:rsidRPr="00264FD0">
              <w:rPr>
                <w:rFonts w:cs="Arial"/>
              </w:rPr>
              <w:t xml:space="preserve">7. </w:t>
            </w:r>
            <w:r w:rsidR="00C121AA" w:rsidRPr="00264FD0">
              <w:rPr>
                <w:rFonts w:cs="Arial"/>
              </w:rPr>
              <w:t>DREPTURI DE AUDIT</w:t>
            </w:r>
          </w:p>
        </w:tc>
      </w:tr>
      <w:tr w:rsidR="00A8334E" w:rsidRPr="00580F18" w14:paraId="2EDB9156" w14:textId="77777777" w:rsidTr="009543EA">
        <w:tc>
          <w:tcPr>
            <w:tcW w:w="4557" w:type="dxa"/>
          </w:tcPr>
          <w:p w14:paraId="756145FD" w14:textId="77777777" w:rsidR="00A8334E" w:rsidRPr="00DE6840" w:rsidRDefault="008434CF" w:rsidP="006548EB">
            <w:pPr>
              <w:pStyle w:val="BBClause2"/>
              <w:rPr>
                <w:rFonts w:cs="Arial"/>
              </w:rPr>
            </w:pPr>
            <w:r w:rsidRPr="00580F18">
              <w:rPr>
                <w:rFonts w:cs="Arial"/>
              </w:rPr>
              <w:t>The Supplier will:</w:t>
            </w:r>
          </w:p>
          <w:p w14:paraId="2FC6E216" w14:textId="25AC3AB4" w:rsidR="008434CF" w:rsidRPr="006548EB" w:rsidRDefault="008434CF" w:rsidP="006548EB">
            <w:pPr>
              <w:pStyle w:val="aDefinition"/>
              <w:numPr>
                <w:ilvl w:val="0"/>
                <w:numId w:val="0"/>
              </w:numPr>
              <w:ind w:left="851"/>
              <w:rPr>
                <w:rFonts w:ascii="Arial" w:hAnsi="Arial" w:cs="Arial"/>
                <w:sz w:val="22"/>
                <w:szCs w:val="22"/>
              </w:rPr>
            </w:pPr>
            <w:r w:rsidRPr="006548EB">
              <w:rPr>
                <w:rFonts w:ascii="Arial" w:eastAsiaTheme="minorHAnsi" w:hAnsi="Arial" w:cs="Arial"/>
                <w:sz w:val="22"/>
                <w:szCs w:val="22"/>
                <w:lang w:eastAsia="en-US"/>
              </w:rPr>
              <w:t>7.1</w:t>
            </w:r>
            <w:r w:rsidR="008A7A0C" w:rsidRPr="006548EB">
              <w:rPr>
                <w:rFonts w:ascii="Arial" w:eastAsiaTheme="minorHAnsi" w:hAnsi="Arial" w:cs="Arial"/>
                <w:sz w:val="22"/>
                <w:szCs w:val="22"/>
                <w:lang w:eastAsia="en-US"/>
              </w:rPr>
              <w:t>.1</w:t>
            </w:r>
            <w:r w:rsidRPr="006548EB">
              <w:rPr>
                <w:rFonts w:ascii="Arial" w:hAnsi="Arial" w:cs="Arial"/>
                <w:sz w:val="22"/>
                <w:szCs w:val="22"/>
              </w:rPr>
              <w:t xml:space="preserve"> make available to </w:t>
            </w:r>
            <w:r w:rsidR="008A7A0C" w:rsidRPr="006548EB">
              <w:rPr>
                <w:rFonts w:ascii="Arial" w:hAnsi="Arial" w:cs="Arial"/>
                <w:sz w:val="22"/>
                <w:szCs w:val="22"/>
              </w:rPr>
              <w:t>PPG and PPG Affiliates</w:t>
            </w:r>
            <w:r w:rsidRPr="006548EB">
              <w:rPr>
                <w:rFonts w:ascii="Arial" w:hAnsi="Arial" w:cs="Arial"/>
                <w:sz w:val="22"/>
                <w:szCs w:val="22"/>
              </w:rPr>
              <w:t xml:space="preserve"> all information necessary to demonstrate compliance</w:t>
            </w:r>
            <w:r w:rsidR="008A7A0C" w:rsidRPr="006548EB">
              <w:rPr>
                <w:rFonts w:ascii="Arial" w:hAnsi="Arial" w:cs="Arial"/>
                <w:sz w:val="22"/>
                <w:szCs w:val="22"/>
              </w:rPr>
              <w:t xml:space="preserve"> applicable Data Protection Laws and</w:t>
            </w:r>
            <w:r w:rsidRPr="006548EB">
              <w:rPr>
                <w:rFonts w:ascii="Arial" w:hAnsi="Arial" w:cs="Arial"/>
                <w:sz w:val="22"/>
                <w:szCs w:val="22"/>
              </w:rPr>
              <w:t xml:space="preserve"> with the obligations set out in this </w:t>
            </w:r>
            <w:r w:rsidRPr="006548EB">
              <w:rPr>
                <w:rFonts w:ascii="Arial" w:hAnsi="Arial" w:cs="Arial"/>
                <w:b/>
                <w:sz w:val="22"/>
                <w:szCs w:val="22"/>
              </w:rPr>
              <w:t>clause B</w:t>
            </w:r>
            <w:r w:rsidRPr="006548EB">
              <w:rPr>
                <w:rFonts w:ascii="Arial" w:hAnsi="Arial" w:cs="Arial"/>
                <w:sz w:val="22"/>
                <w:szCs w:val="22"/>
              </w:rPr>
              <w:t>; and</w:t>
            </w:r>
          </w:p>
        </w:tc>
        <w:tc>
          <w:tcPr>
            <w:tcW w:w="4685" w:type="dxa"/>
          </w:tcPr>
          <w:p w14:paraId="7BDC4479" w14:textId="77777777" w:rsidR="00363DEA" w:rsidRPr="006548EB" w:rsidRDefault="00363DEA" w:rsidP="00363DEA">
            <w:pPr>
              <w:pStyle w:val="BBClause2"/>
              <w:numPr>
                <w:ilvl w:val="1"/>
                <w:numId w:val="36"/>
              </w:numPr>
              <w:rPr>
                <w:rFonts w:cs="Arial"/>
              </w:rPr>
            </w:pPr>
            <w:r w:rsidRPr="006548EB">
              <w:rPr>
                <w:rFonts w:cs="Arial"/>
              </w:rPr>
              <w:t>Furnizorul se obligă:</w:t>
            </w:r>
          </w:p>
          <w:p w14:paraId="4C3BD808" w14:textId="5B54E53B" w:rsidR="00A8334E" w:rsidRPr="006548EB" w:rsidRDefault="00363DEA" w:rsidP="00C121AA">
            <w:pPr>
              <w:pStyle w:val="BBClause3"/>
              <w:rPr>
                <w:rFonts w:cs="Arial"/>
              </w:rPr>
            </w:pPr>
            <w:r w:rsidRPr="006548EB">
              <w:rPr>
                <w:rFonts w:cs="Arial"/>
              </w:rPr>
              <w:t xml:space="preserve">să pună la dispoziția </w:t>
            </w:r>
            <w:r w:rsidR="00C121AA" w:rsidRPr="006548EB">
              <w:rPr>
                <w:rFonts w:cs="Arial"/>
              </w:rPr>
              <w:t xml:space="preserve">PPG sau Afiliatului PPG </w:t>
            </w:r>
            <w:r w:rsidRPr="006548EB">
              <w:rPr>
                <w:rFonts w:cs="Arial"/>
              </w:rPr>
              <w:t xml:space="preserve">toate informațiile necesare pentru a demonstra conformitatea cu </w:t>
            </w:r>
            <w:r w:rsidR="00C121AA" w:rsidRPr="006548EB">
              <w:rPr>
                <w:rFonts w:cs="Arial"/>
              </w:rPr>
              <w:t xml:space="preserve">Legile de protecția datelor aplicabile și cu </w:t>
            </w:r>
            <w:r w:rsidRPr="006548EB">
              <w:rPr>
                <w:rFonts w:cs="Arial"/>
              </w:rPr>
              <w:t xml:space="preserve">obligațiile stabilite în prezenta </w:t>
            </w:r>
            <w:r w:rsidRPr="006548EB">
              <w:rPr>
                <w:rFonts w:cs="Arial"/>
                <w:b/>
              </w:rPr>
              <w:t>clauză ‎B</w:t>
            </w:r>
            <w:r w:rsidRPr="006548EB">
              <w:rPr>
                <w:rFonts w:cs="Arial"/>
              </w:rPr>
              <w:t>; și</w:t>
            </w:r>
          </w:p>
        </w:tc>
      </w:tr>
      <w:tr w:rsidR="008434CF" w:rsidRPr="00DE6840" w14:paraId="47ADAD65" w14:textId="77777777" w:rsidTr="009543EA">
        <w:tc>
          <w:tcPr>
            <w:tcW w:w="4557" w:type="dxa"/>
          </w:tcPr>
          <w:p w14:paraId="38634F55" w14:textId="6A308F7E" w:rsidR="008434CF" w:rsidRPr="00B24EA8" w:rsidRDefault="008434CF" w:rsidP="006548EB">
            <w:pPr>
              <w:pStyle w:val="aDefinition"/>
              <w:numPr>
                <w:ilvl w:val="0"/>
                <w:numId w:val="0"/>
              </w:numPr>
              <w:ind w:left="851"/>
              <w:rPr>
                <w:rFonts w:ascii="Arial" w:hAnsi="Arial" w:cs="Arial"/>
                <w:sz w:val="22"/>
                <w:szCs w:val="22"/>
              </w:rPr>
            </w:pPr>
            <w:r w:rsidRPr="00580F18">
              <w:rPr>
                <w:rFonts w:ascii="Arial" w:hAnsi="Arial" w:cs="Arial"/>
                <w:sz w:val="22"/>
                <w:szCs w:val="22"/>
              </w:rPr>
              <w:t>7.</w:t>
            </w:r>
            <w:r w:rsidR="008A7A0C" w:rsidRPr="00DE6840">
              <w:rPr>
                <w:rFonts w:ascii="Arial" w:hAnsi="Arial" w:cs="Arial"/>
                <w:sz w:val="22"/>
                <w:szCs w:val="22"/>
              </w:rPr>
              <w:t>1.</w:t>
            </w:r>
            <w:r w:rsidRPr="00DE6840">
              <w:rPr>
                <w:rFonts w:ascii="Arial" w:hAnsi="Arial" w:cs="Arial"/>
                <w:sz w:val="22"/>
                <w:szCs w:val="22"/>
              </w:rPr>
              <w:t>2 allow for and contribute to audits, includ</w:t>
            </w:r>
            <w:r w:rsidRPr="00264FD0">
              <w:rPr>
                <w:rFonts w:ascii="Arial" w:hAnsi="Arial" w:cs="Arial"/>
                <w:sz w:val="22"/>
                <w:szCs w:val="22"/>
              </w:rPr>
              <w:t xml:space="preserve">ing without limitation inspections, conducted by </w:t>
            </w:r>
            <w:r w:rsidR="008A7A0C" w:rsidRPr="00264FD0">
              <w:rPr>
                <w:rFonts w:ascii="Arial" w:hAnsi="Arial" w:cs="Arial"/>
                <w:sz w:val="22"/>
                <w:szCs w:val="22"/>
              </w:rPr>
              <w:t>PPG</w:t>
            </w:r>
            <w:r w:rsidRPr="00264FD0">
              <w:rPr>
                <w:rFonts w:ascii="Arial" w:hAnsi="Arial" w:cs="Arial"/>
                <w:sz w:val="22"/>
                <w:szCs w:val="22"/>
              </w:rPr>
              <w:t xml:space="preserve"> or another auditor mandated by </w:t>
            </w:r>
            <w:r w:rsidR="008A7A0C" w:rsidRPr="00B24EA8">
              <w:rPr>
                <w:rFonts w:ascii="Arial" w:hAnsi="Arial" w:cs="Arial"/>
                <w:sz w:val="22"/>
                <w:szCs w:val="22"/>
              </w:rPr>
              <w:t>PPG</w:t>
            </w:r>
            <w:r w:rsidRPr="00B24EA8">
              <w:rPr>
                <w:rFonts w:ascii="Arial" w:hAnsi="Arial" w:cs="Arial"/>
                <w:sz w:val="22"/>
                <w:szCs w:val="22"/>
              </w:rPr>
              <w:t xml:space="preserve">. </w:t>
            </w:r>
          </w:p>
        </w:tc>
        <w:tc>
          <w:tcPr>
            <w:tcW w:w="4685" w:type="dxa"/>
          </w:tcPr>
          <w:p w14:paraId="54E74778" w14:textId="1A425F1E" w:rsidR="008434CF" w:rsidRPr="006548EB" w:rsidRDefault="00363DEA" w:rsidP="00C121AA">
            <w:pPr>
              <w:pStyle w:val="BBClause3"/>
              <w:rPr>
                <w:rFonts w:cs="Arial"/>
                <w:lang w:val="fr-FR"/>
              </w:rPr>
            </w:pPr>
            <w:r w:rsidRPr="006548EB">
              <w:rPr>
                <w:rFonts w:cs="Arial"/>
                <w:lang w:val="fr-FR"/>
              </w:rPr>
              <w:t xml:space="preserve">să permită și să contribuie la audituri, inclusiv, dar fără a se limita la, inspecții efectuate de </w:t>
            </w:r>
            <w:r w:rsidR="00C121AA" w:rsidRPr="006548EB">
              <w:rPr>
                <w:rFonts w:cs="Arial"/>
                <w:lang w:val="fr-FR"/>
              </w:rPr>
              <w:t>PPG</w:t>
            </w:r>
            <w:r w:rsidRPr="006548EB">
              <w:rPr>
                <w:rFonts w:cs="Arial"/>
                <w:lang w:val="fr-FR"/>
              </w:rPr>
              <w:t xml:space="preserve"> sau de un alt auditor mandatat de </w:t>
            </w:r>
            <w:r w:rsidR="00C121AA" w:rsidRPr="006548EB">
              <w:rPr>
                <w:rFonts w:cs="Arial"/>
                <w:lang w:val="fr-FR"/>
              </w:rPr>
              <w:t>PPG</w:t>
            </w:r>
            <w:r w:rsidRPr="006548EB">
              <w:rPr>
                <w:rFonts w:cs="Arial"/>
                <w:lang w:val="fr-FR"/>
              </w:rPr>
              <w:t>.</w:t>
            </w:r>
          </w:p>
        </w:tc>
      </w:tr>
      <w:tr w:rsidR="00A8334E" w:rsidRPr="00580F18" w14:paraId="3F050A5D" w14:textId="77777777" w:rsidTr="009543EA">
        <w:tc>
          <w:tcPr>
            <w:tcW w:w="4557" w:type="dxa"/>
          </w:tcPr>
          <w:p w14:paraId="6CE1DD9F" w14:textId="1EF0F0E1" w:rsidR="00A8334E" w:rsidRPr="00264FD0" w:rsidRDefault="00A8334E" w:rsidP="006548EB">
            <w:pPr>
              <w:pStyle w:val="aDefinition"/>
              <w:numPr>
                <w:ilvl w:val="0"/>
                <w:numId w:val="0"/>
              </w:numPr>
              <w:ind w:left="851"/>
              <w:rPr>
                <w:rFonts w:ascii="Arial" w:hAnsi="Arial" w:cs="Arial"/>
                <w:sz w:val="22"/>
                <w:szCs w:val="22"/>
                <w:lang w:val="fr-FR"/>
              </w:rPr>
            </w:pPr>
          </w:p>
          <w:p w14:paraId="3000061D" w14:textId="77777777" w:rsidR="008A7A0C" w:rsidRPr="00264FD0" w:rsidRDefault="008A7A0C" w:rsidP="006548EB">
            <w:pPr>
              <w:pStyle w:val="BBHeading1"/>
              <w:rPr>
                <w:rFonts w:cs="Arial"/>
              </w:rPr>
            </w:pPr>
            <w:r w:rsidRPr="00264FD0">
              <w:rPr>
                <w:rFonts w:cs="Arial"/>
              </w:rPr>
              <w:t>indemnification</w:t>
            </w:r>
          </w:p>
        </w:tc>
        <w:tc>
          <w:tcPr>
            <w:tcW w:w="4685" w:type="dxa"/>
          </w:tcPr>
          <w:p w14:paraId="0BF74900" w14:textId="139BE444" w:rsidR="00A8334E" w:rsidRPr="006548EB" w:rsidRDefault="00A8334E" w:rsidP="00451255">
            <w:pPr>
              <w:pStyle w:val="BodyText"/>
              <w:spacing w:after="240"/>
              <w:rPr>
                <w:rFonts w:cs="Arial"/>
              </w:rPr>
            </w:pPr>
          </w:p>
          <w:p w14:paraId="28B83CE6" w14:textId="4E540642" w:rsidR="00363DEA" w:rsidRPr="006548EB" w:rsidRDefault="00363DEA" w:rsidP="006548EB">
            <w:pPr>
              <w:pStyle w:val="BBHeading1"/>
              <w:numPr>
                <w:ilvl w:val="0"/>
                <w:numId w:val="0"/>
              </w:numPr>
              <w:rPr>
                <w:rFonts w:cs="Arial"/>
              </w:rPr>
            </w:pPr>
            <w:r w:rsidRPr="006548EB">
              <w:rPr>
                <w:rFonts w:cs="Arial"/>
              </w:rPr>
              <w:t xml:space="preserve">8. </w:t>
            </w:r>
            <w:r w:rsidR="00C121AA" w:rsidRPr="006548EB">
              <w:rPr>
                <w:rFonts w:cs="Arial"/>
              </w:rPr>
              <w:t>DESPĂGUBIRI</w:t>
            </w:r>
          </w:p>
        </w:tc>
      </w:tr>
      <w:tr w:rsidR="00A8334E" w:rsidRPr="00580F18" w14:paraId="40C52312" w14:textId="77777777" w:rsidTr="009543EA">
        <w:tc>
          <w:tcPr>
            <w:tcW w:w="4557" w:type="dxa"/>
          </w:tcPr>
          <w:p w14:paraId="3F6B5E36" w14:textId="44FF57ED" w:rsidR="00A8334E" w:rsidRPr="006548EB" w:rsidRDefault="008434CF" w:rsidP="006548EB">
            <w:pPr>
              <w:pStyle w:val="BBClause2"/>
              <w:rPr>
                <w:rFonts w:cs="Arial"/>
              </w:rPr>
            </w:pPr>
            <w:r w:rsidRPr="00580F18">
              <w:rPr>
                <w:rFonts w:cs="Arial"/>
              </w:rPr>
              <w:t xml:space="preserve">The Supplier will indemnify </w:t>
            </w:r>
            <w:r w:rsidR="00970577" w:rsidRPr="00264FD0">
              <w:rPr>
                <w:rFonts w:cs="Arial"/>
              </w:rPr>
              <w:t>PPG and PPG Affiliates</w:t>
            </w:r>
            <w:r w:rsidRPr="00264FD0">
              <w:rPr>
                <w:rFonts w:cs="Arial"/>
              </w:rPr>
              <w:t xml:space="preserve"> against any damages of and/or fines imposed against </w:t>
            </w:r>
            <w:r w:rsidR="00C323DE" w:rsidRPr="006548EB">
              <w:rPr>
                <w:rFonts w:cs="Arial"/>
              </w:rPr>
              <w:t>PPG and any PPG Affiliate</w:t>
            </w:r>
            <w:r w:rsidRPr="006548EB">
              <w:rPr>
                <w:rFonts w:cs="Arial"/>
              </w:rPr>
              <w:t xml:space="preserve">, in each case arising out of or in connection with any breach by the Supplier or any Sub-Processor of any of its obligations under this </w:t>
            </w:r>
            <w:r w:rsidRPr="006548EB">
              <w:rPr>
                <w:rFonts w:cs="Arial"/>
                <w:b/>
              </w:rPr>
              <w:t>clause B</w:t>
            </w:r>
            <w:r w:rsidRPr="006548EB">
              <w:rPr>
                <w:rFonts w:cs="Arial"/>
              </w:rPr>
              <w:t xml:space="preserve"> (including without limitation any failure or delay in performing, or negligent performance or non-performance of, any of those obligations).</w:t>
            </w:r>
          </w:p>
        </w:tc>
        <w:tc>
          <w:tcPr>
            <w:tcW w:w="4685" w:type="dxa"/>
          </w:tcPr>
          <w:p w14:paraId="150A21F3" w14:textId="54DE994C" w:rsidR="00A8334E" w:rsidRPr="006548EB" w:rsidRDefault="00D4777C" w:rsidP="00264FD0">
            <w:pPr>
              <w:pStyle w:val="BBClause2"/>
              <w:numPr>
                <w:ilvl w:val="1"/>
                <w:numId w:val="37"/>
              </w:numPr>
              <w:rPr>
                <w:rFonts w:cs="Arial"/>
              </w:rPr>
            </w:pPr>
            <w:r w:rsidRPr="006548EB">
              <w:rPr>
                <w:rFonts w:cs="Arial"/>
              </w:rPr>
              <w:t xml:space="preserve">Furnizorul va despăgubi </w:t>
            </w:r>
            <w:r w:rsidR="00DD4371" w:rsidRPr="006548EB">
              <w:rPr>
                <w:rFonts w:cs="Arial"/>
              </w:rPr>
              <w:t xml:space="preserve">PPG </w:t>
            </w:r>
            <w:r w:rsidR="00015C9D" w:rsidRPr="006548EB">
              <w:rPr>
                <w:rFonts w:cs="Arial"/>
              </w:rPr>
              <w:t xml:space="preserve">și Afiliații PPG </w:t>
            </w:r>
            <w:r w:rsidRPr="006548EB">
              <w:rPr>
                <w:rFonts w:cs="Arial"/>
              </w:rPr>
              <w:t xml:space="preserve">împotriva oricăror daune și / sau amenzi aplicate </w:t>
            </w:r>
            <w:r w:rsidR="00264FD0">
              <w:rPr>
                <w:rFonts w:cs="Arial"/>
              </w:rPr>
              <w:t>PPG</w:t>
            </w:r>
            <w:r w:rsidRPr="00264FD0">
              <w:rPr>
                <w:rFonts w:cs="Arial"/>
              </w:rPr>
              <w:t>și</w:t>
            </w:r>
            <w:r w:rsidR="00264FD0">
              <w:rPr>
                <w:rFonts w:cs="Arial"/>
              </w:rPr>
              <w:t xml:space="preserve"> sau Afiliaților</w:t>
            </w:r>
            <w:r w:rsidR="00DE6840">
              <w:rPr>
                <w:rFonts w:cs="Arial"/>
              </w:rPr>
              <w:t xml:space="preserve"> PPG </w:t>
            </w:r>
            <w:r w:rsidRPr="00DE6840">
              <w:rPr>
                <w:rFonts w:cs="Arial"/>
              </w:rPr>
              <w:t xml:space="preserve">, </w:t>
            </w:r>
            <w:r w:rsidR="00015C9D" w:rsidRPr="00DE6840">
              <w:rPr>
                <w:rFonts w:cs="Arial"/>
              </w:rPr>
              <w:t xml:space="preserve">de fiecare dată când acestea </w:t>
            </w:r>
            <w:r w:rsidRPr="00264FD0">
              <w:rPr>
                <w:rFonts w:cs="Arial"/>
              </w:rPr>
              <w:t xml:space="preserve">rezultă din sau </w:t>
            </w:r>
            <w:r w:rsidR="00015C9D" w:rsidRPr="00264FD0">
              <w:rPr>
                <w:rFonts w:cs="Arial"/>
              </w:rPr>
              <w:t xml:space="preserve">sunt </w:t>
            </w:r>
            <w:r w:rsidRPr="00264FD0">
              <w:rPr>
                <w:rFonts w:cs="Arial"/>
              </w:rPr>
              <w:t xml:space="preserve">în legătură cu orice încălcare de către Furnizor sau orice </w:t>
            </w:r>
            <w:r w:rsidR="00015C9D" w:rsidRPr="00264FD0">
              <w:rPr>
                <w:rFonts w:cs="Arial"/>
              </w:rPr>
              <w:t>S</w:t>
            </w:r>
            <w:r w:rsidRPr="00264FD0">
              <w:rPr>
                <w:rFonts w:cs="Arial"/>
              </w:rPr>
              <w:t>ub-</w:t>
            </w:r>
            <w:r w:rsidR="00015C9D" w:rsidRPr="00264FD0">
              <w:rPr>
                <w:rFonts w:cs="Arial"/>
              </w:rPr>
              <w:t xml:space="preserve">Împuternicit a </w:t>
            </w:r>
            <w:r w:rsidRPr="00264FD0">
              <w:rPr>
                <w:rFonts w:cs="Arial"/>
              </w:rPr>
              <w:t>oric</w:t>
            </w:r>
            <w:r w:rsidR="00015C9D" w:rsidRPr="00264FD0">
              <w:rPr>
                <w:rFonts w:cs="Arial"/>
              </w:rPr>
              <w:t>ărora</w:t>
            </w:r>
            <w:r w:rsidRPr="00B24EA8">
              <w:rPr>
                <w:rFonts w:cs="Arial"/>
              </w:rPr>
              <w:t xml:space="preserve"> dintre obligațiile care îi revin în temeiul acestei </w:t>
            </w:r>
            <w:r w:rsidRPr="006548EB">
              <w:rPr>
                <w:rFonts w:cs="Arial"/>
                <w:b/>
              </w:rPr>
              <w:t>clauze ‎B</w:t>
            </w:r>
            <w:r w:rsidRPr="006548EB">
              <w:rPr>
                <w:rFonts w:cs="Arial"/>
              </w:rPr>
              <w:t xml:space="preserve"> (incluzând, fără a se limita la, orice neîndeplinire în parte sau întârziere în îndeplinirea sau neglijența sau neîndeplinirea completă a oricăror dintre aceste obligații)</w:t>
            </w:r>
          </w:p>
        </w:tc>
      </w:tr>
      <w:tr w:rsidR="00A8334E" w:rsidRPr="00580F18" w14:paraId="1E174FE1" w14:textId="77777777" w:rsidTr="009543EA">
        <w:tc>
          <w:tcPr>
            <w:tcW w:w="4557" w:type="dxa"/>
          </w:tcPr>
          <w:p w14:paraId="65DF416E" w14:textId="2FA9149D" w:rsidR="00A8334E" w:rsidRPr="00264FD0" w:rsidRDefault="00054029" w:rsidP="00A80497">
            <w:pPr>
              <w:pStyle w:val="BBClause2"/>
              <w:rPr>
                <w:rFonts w:cs="Arial"/>
              </w:rPr>
            </w:pPr>
            <w:r w:rsidRPr="00580F18">
              <w:rPr>
                <w:rFonts w:cs="Arial"/>
              </w:rPr>
              <w:t xml:space="preserve">Any breach of this </w:t>
            </w:r>
            <w:r w:rsidRPr="00580F18">
              <w:rPr>
                <w:rStyle w:val="CrossReference"/>
                <w:rFonts w:cs="Arial"/>
              </w:rPr>
              <w:t xml:space="preserve">clause </w:t>
            </w:r>
            <w:r w:rsidRPr="00DE6840">
              <w:rPr>
                <w:rStyle w:val="CrossReference"/>
                <w:rFonts w:cs="Arial"/>
              </w:rPr>
              <w:fldChar w:fldCharType="begin"/>
            </w:r>
            <w:r w:rsidRPr="00580F18">
              <w:rPr>
                <w:rStyle w:val="CrossReference"/>
                <w:rFonts w:cs="Arial"/>
              </w:rPr>
              <w:instrText xml:space="preserve"> REF _Ref515558558 \r \h  \* MERGEFORMAT </w:instrText>
            </w:r>
            <w:r w:rsidRPr="00DE6840">
              <w:rPr>
                <w:rStyle w:val="CrossReference"/>
                <w:rFonts w:cs="Arial"/>
              </w:rPr>
            </w:r>
            <w:r w:rsidRPr="00DE6840">
              <w:rPr>
                <w:rStyle w:val="CrossReference"/>
                <w:rFonts w:cs="Arial"/>
              </w:rPr>
              <w:fldChar w:fldCharType="separate"/>
            </w:r>
            <w:r w:rsidR="00DE6840">
              <w:rPr>
                <w:rStyle w:val="CrossReference"/>
                <w:rFonts w:cs="Arial"/>
              </w:rPr>
              <w:t>B</w:t>
            </w:r>
            <w:r w:rsidRPr="00DE6840">
              <w:rPr>
                <w:rStyle w:val="CrossReference"/>
                <w:rFonts w:cs="Arial"/>
              </w:rPr>
              <w:fldChar w:fldCharType="end"/>
            </w:r>
            <w:r w:rsidRPr="00DE6840">
              <w:rPr>
                <w:rFonts w:cs="Arial"/>
              </w:rPr>
              <w:t xml:space="preserve"> by the Supplier or any Sub-Processor will be a material breach of this Agreement which is not capable of being remedied, irrespective of </w:t>
            </w:r>
            <w:r w:rsidRPr="00DE6840">
              <w:rPr>
                <w:rFonts w:cs="Arial"/>
              </w:rPr>
              <w:lastRenderedPageBreak/>
              <w:t>whether any financial loss or reputational damage arises, and irrespective of the level of any financial loss or deprivation of benefit arising, as a consequence of such breach.</w:t>
            </w:r>
          </w:p>
        </w:tc>
        <w:tc>
          <w:tcPr>
            <w:tcW w:w="4685" w:type="dxa"/>
          </w:tcPr>
          <w:p w14:paraId="40DDF546" w14:textId="26A9050F" w:rsidR="00A8334E" w:rsidRPr="006548EB" w:rsidRDefault="00D4777C" w:rsidP="00015C9D">
            <w:pPr>
              <w:pStyle w:val="BBClause2"/>
              <w:numPr>
                <w:ilvl w:val="1"/>
                <w:numId w:val="38"/>
              </w:numPr>
              <w:rPr>
                <w:rFonts w:cs="Arial"/>
              </w:rPr>
            </w:pPr>
            <w:r w:rsidRPr="00264FD0">
              <w:rPr>
                <w:rFonts w:cs="Arial"/>
              </w:rPr>
              <w:lastRenderedPageBreak/>
              <w:t xml:space="preserve">Orice încălcare a acestei </w:t>
            </w:r>
            <w:r w:rsidRPr="00264FD0">
              <w:rPr>
                <w:rFonts w:cs="Arial"/>
                <w:b/>
              </w:rPr>
              <w:t>clauze ‎B</w:t>
            </w:r>
            <w:r w:rsidRPr="00B24EA8">
              <w:rPr>
                <w:rFonts w:cs="Arial"/>
              </w:rPr>
              <w:t xml:space="preserve"> de către Furnizor sau de un </w:t>
            </w:r>
            <w:r w:rsidR="00015C9D" w:rsidRPr="006548EB">
              <w:rPr>
                <w:rFonts w:cs="Arial"/>
              </w:rPr>
              <w:t>S</w:t>
            </w:r>
            <w:r w:rsidRPr="006548EB">
              <w:rPr>
                <w:rFonts w:cs="Arial"/>
              </w:rPr>
              <w:t>ub-</w:t>
            </w:r>
            <w:r w:rsidR="00015C9D" w:rsidRPr="006548EB">
              <w:rPr>
                <w:rFonts w:cs="Arial"/>
              </w:rPr>
              <w:t xml:space="preserve">Împuternicit </w:t>
            </w:r>
            <w:r w:rsidRPr="006548EB">
              <w:rPr>
                <w:rFonts w:cs="Arial"/>
              </w:rPr>
              <w:t>va constitui o încălcare semnificativă a prezentului</w:t>
            </w:r>
            <w:r w:rsidR="00015C9D" w:rsidRPr="006548EB">
              <w:rPr>
                <w:rFonts w:cs="Arial"/>
              </w:rPr>
              <w:t>Contract</w:t>
            </w:r>
            <w:r w:rsidRPr="006548EB">
              <w:rPr>
                <w:rFonts w:cs="Arial"/>
              </w:rPr>
              <w:t xml:space="preserve">, care nu poate fi remediată, indiferent </w:t>
            </w:r>
            <w:r w:rsidRPr="006548EB">
              <w:rPr>
                <w:rFonts w:cs="Arial"/>
              </w:rPr>
              <w:lastRenderedPageBreak/>
              <w:t xml:space="preserve">dacă apare o pierdere financiară sau daune </w:t>
            </w:r>
            <w:r w:rsidR="00015C9D" w:rsidRPr="006548EB">
              <w:rPr>
                <w:rFonts w:cs="Arial"/>
              </w:rPr>
              <w:t xml:space="preserve">reputaționale </w:t>
            </w:r>
            <w:r w:rsidRPr="006548EB">
              <w:rPr>
                <w:rFonts w:cs="Arial"/>
              </w:rPr>
              <w:t xml:space="preserve">și indiferent de nivelul oricărei pierderi financiare sau lipsirea </w:t>
            </w:r>
            <w:r w:rsidR="00015C9D" w:rsidRPr="006548EB">
              <w:rPr>
                <w:rFonts w:cs="Arial"/>
              </w:rPr>
              <w:t xml:space="preserve">de </w:t>
            </w:r>
            <w:r w:rsidRPr="006548EB">
              <w:rPr>
                <w:rFonts w:cs="Arial"/>
              </w:rPr>
              <w:t>benefici</w:t>
            </w:r>
            <w:r w:rsidR="00015C9D" w:rsidRPr="006548EB">
              <w:rPr>
                <w:rFonts w:cs="Arial"/>
              </w:rPr>
              <w:t>i</w:t>
            </w:r>
            <w:r w:rsidRPr="006548EB">
              <w:rPr>
                <w:rFonts w:cs="Arial"/>
              </w:rPr>
              <w:t xml:space="preserve"> </w:t>
            </w:r>
            <w:r w:rsidR="00015C9D" w:rsidRPr="006548EB">
              <w:rPr>
                <w:rFonts w:cs="Arial"/>
              </w:rPr>
              <w:t xml:space="preserve"> ca urmare a unei astfel de </w:t>
            </w:r>
            <w:r w:rsidRPr="006548EB">
              <w:rPr>
                <w:rFonts w:cs="Arial"/>
              </w:rPr>
              <w:t>încălc</w:t>
            </w:r>
            <w:r w:rsidR="00015C9D" w:rsidRPr="006548EB">
              <w:rPr>
                <w:rFonts w:cs="Arial"/>
              </w:rPr>
              <w:t>ări</w:t>
            </w:r>
            <w:r w:rsidRPr="006548EB">
              <w:rPr>
                <w:rFonts w:cs="Arial"/>
              </w:rPr>
              <w:t>.</w:t>
            </w:r>
          </w:p>
        </w:tc>
      </w:tr>
      <w:tr w:rsidR="00F33D27" w:rsidRPr="00DE6840" w14:paraId="65B739F2" w14:textId="77777777" w:rsidTr="009543EA">
        <w:tc>
          <w:tcPr>
            <w:tcW w:w="4557" w:type="dxa"/>
          </w:tcPr>
          <w:p w14:paraId="32D8B23C" w14:textId="357A66C9" w:rsidR="00F33D27" w:rsidRPr="00F33D27" w:rsidRDefault="00F33D27" w:rsidP="00451255">
            <w:pPr>
              <w:pStyle w:val="Level1"/>
              <w:numPr>
                <w:ilvl w:val="0"/>
                <w:numId w:val="0"/>
              </w:numPr>
              <w:ind w:left="33"/>
              <w:rPr>
                <w:rFonts w:ascii="Arial" w:hAnsi="Arial" w:cs="Arial"/>
                <w:sz w:val="22"/>
                <w:szCs w:val="22"/>
              </w:rPr>
            </w:pPr>
            <w:r>
              <w:rPr>
                <w:rFonts w:ascii="Arial" w:hAnsi="Arial" w:cs="Arial"/>
                <w:b/>
                <w:sz w:val="22"/>
                <w:szCs w:val="22"/>
              </w:rPr>
              <w:lastRenderedPageBreak/>
              <w:t xml:space="preserve">9. </w:t>
            </w:r>
            <w:r w:rsidRPr="00F33D27">
              <w:rPr>
                <w:rFonts w:ascii="Arial" w:hAnsi="Arial" w:cs="Arial"/>
                <w:sz w:val="22"/>
                <w:szCs w:val="22"/>
              </w:rPr>
              <w:t>This Agreement is executed in two versions, in Romanian and English. In case of conflict, the English version will prevail.</w:t>
            </w:r>
            <w:r w:rsidRPr="00F33D27">
              <w:rPr>
                <w:rFonts w:ascii="Arial" w:hAnsi="Arial" w:cs="Arial"/>
                <w:b/>
                <w:sz w:val="22"/>
                <w:szCs w:val="22"/>
              </w:rPr>
              <w:t xml:space="preserve"> </w:t>
            </w:r>
          </w:p>
        </w:tc>
        <w:tc>
          <w:tcPr>
            <w:tcW w:w="4685" w:type="dxa"/>
          </w:tcPr>
          <w:p w14:paraId="3E3A82C3" w14:textId="466F7BB7" w:rsidR="00F33D27" w:rsidRPr="00F33D27" w:rsidRDefault="00F33D27" w:rsidP="00D4777C">
            <w:pPr>
              <w:pStyle w:val="Level1"/>
              <w:numPr>
                <w:ilvl w:val="0"/>
                <w:numId w:val="0"/>
              </w:numPr>
              <w:ind w:left="33"/>
              <w:rPr>
                <w:rFonts w:ascii="Arial" w:hAnsi="Arial" w:cs="Arial"/>
                <w:sz w:val="22"/>
                <w:szCs w:val="22"/>
                <w:lang w:val="fr-FR"/>
              </w:rPr>
            </w:pPr>
            <w:r>
              <w:rPr>
                <w:rFonts w:ascii="Arial" w:hAnsi="Arial" w:cs="Arial"/>
                <w:b/>
                <w:sz w:val="22"/>
                <w:szCs w:val="22"/>
                <w:lang w:val="fr-FR"/>
              </w:rPr>
              <w:t xml:space="preserve">9. </w:t>
            </w:r>
            <w:r w:rsidRPr="00F33D27">
              <w:rPr>
                <w:rFonts w:ascii="Arial" w:hAnsi="Arial" w:cs="Arial"/>
                <w:sz w:val="22"/>
                <w:szCs w:val="22"/>
                <w:lang w:val="fr-FR"/>
              </w:rPr>
              <w:t>Acest Contract este încheiat în două versiuni, română și engleză. În caz de conflict, varianta în limba engleză va avea prioritate.</w:t>
            </w:r>
          </w:p>
        </w:tc>
      </w:tr>
      <w:tr w:rsidR="00A8334E" w:rsidRPr="00DE6840" w14:paraId="628FB146" w14:textId="77777777" w:rsidTr="009543EA">
        <w:tc>
          <w:tcPr>
            <w:tcW w:w="4557" w:type="dxa"/>
          </w:tcPr>
          <w:p w14:paraId="7F602F38" w14:textId="54D92D8B" w:rsidR="00451255" w:rsidRPr="00580F18" w:rsidRDefault="00451255" w:rsidP="00451255">
            <w:pPr>
              <w:pStyle w:val="Level1"/>
              <w:numPr>
                <w:ilvl w:val="0"/>
                <w:numId w:val="0"/>
              </w:numPr>
              <w:ind w:left="33"/>
              <w:rPr>
                <w:rFonts w:ascii="Arial" w:hAnsi="Arial" w:cs="Arial"/>
                <w:sz w:val="22"/>
                <w:szCs w:val="22"/>
              </w:rPr>
            </w:pPr>
            <w:r w:rsidRPr="00580F18">
              <w:rPr>
                <w:rFonts w:ascii="Arial" w:hAnsi="Arial" w:cs="Arial"/>
                <w:sz w:val="22"/>
                <w:szCs w:val="22"/>
              </w:rPr>
              <w:t>Signed by PPG</w:t>
            </w:r>
            <w:r w:rsidR="00324F1A">
              <w:rPr>
                <w:rFonts w:ascii="Arial" w:hAnsi="Arial" w:cs="Arial"/>
                <w:sz w:val="22"/>
                <w:szCs w:val="22"/>
              </w:rPr>
              <w:t xml:space="preserve"> </w:t>
            </w:r>
            <w:sdt>
              <w:sdtPr>
                <w:rPr>
                  <w:rFonts w:ascii="Arial" w:hAnsi="Arial" w:cs="Arial"/>
                  <w:sz w:val="22"/>
                  <w:szCs w:val="22"/>
                </w:rPr>
                <w:id w:val="1432945705"/>
                <w:placeholder>
                  <w:docPart w:val="DefaultPlaceholder_-1854013440"/>
                </w:placeholder>
                <w:text/>
              </w:sdtPr>
              <w:sdtEndPr/>
              <w:sdtContent>
                <w:r w:rsidRPr="00324F1A">
                  <w:rPr>
                    <w:rFonts w:ascii="Arial" w:hAnsi="Arial" w:cs="Arial"/>
                    <w:sz w:val="22"/>
                    <w:szCs w:val="22"/>
                  </w:rPr>
                  <w:t>[ ____________________]</w:t>
                </w:r>
              </w:sdtContent>
            </w:sdt>
            <w:r w:rsidRPr="00580F18">
              <w:rPr>
                <w:rFonts w:ascii="Arial" w:hAnsi="Arial" w:cs="Arial"/>
                <w:sz w:val="22"/>
                <w:szCs w:val="22"/>
              </w:rPr>
              <w:t xml:space="preserve"> </w:t>
            </w:r>
          </w:p>
          <w:p w14:paraId="2800784C" w14:textId="77777777" w:rsidR="00451255" w:rsidRPr="00580F18" w:rsidRDefault="00451255" w:rsidP="00451255">
            <w:pPr>
              <w:pStyle w:val="Level1"/>
              <w:numPr>
                <w:ilvl w:val="0"/>
                <w:numId w:val="0"/>
              </w:numPr>
              <w:ind w:left="33" w:hanging="851"/>
              <w:rPr>
                <w:rFonts w:ascii="Arial" w:hAnsi="Arial" w:cs="Arial"/>
                <w:sz w:val="22"/>
                <w:szCs w:val="22"/>
              </w:rPr>
            </w:pPr>
          </w:p>
          <w:p w14:paraId="3513C650" w14:textId="77777777" w:rsidR="00451255" w:rsidRPr="00580F18" w:rsidRDefault="00451255" w:rsidP="00451255">
            <w:pPr>
              <w:pStyle w:val="Level1"/>
              <w:numPr>
                <w:ilvl w:val="0"/>
                <w:numId w:val="0"/>
              </w:numPr>
              <w:ind w:left="33"/>
              <w:rPr>
                <w:rFonts w:ascii="Arial" w:hAnsi="Arial" w:cs="Arial"/>
                <w:sz w:val="22"/>
                <w:szCs w:val="22"/>
              </w:rPr>
            </w:pPr>
            <w:r w:rsidRPr="00580F18">
              <w:rPr>
                <w:rFonts w:ascii="Arial" w:hAnsi="Arial" w:cs="Arial"/>
                <w:sz w:val="22"/>
                <w:szCs w:val="22"/>
              </w:rPr>
              <w:t>…………………………………………..</w:t>
            </w:r>
            <w:r w:rsidRPr="00580F18">
              <w:rPr>
                <w:rFonts w:ascii="Arial" w:hAnsi="Arial" w:cs="Arial"/>
                <w:sz w:val="22"/>
                <w:szCs w:val="22"/>
              </w:rPr>
              <w:br/>
              <w:t>Signature</w:t>
            </w:r>
          </w:p>
          <w:p w14:paraId="52ABC892" w14:textId="77777777" w:rsidR="00A8334E" w:rsidRPr="00DE6840" w:rsidRDefault="00451255" w:rsidP="00451255">
            <w:pPr>
              <w:pStyle w:val="BodyText"/>
              <w:spacing w:after="240"/>
              <w:rPr>
                <w:rFonts w:cs="Arial"/>
              </w:rPr>
            </w:pPr>
            <w:r w:rsidRPr="00580F18">
              <w:rPr>
                <w:rFonts w:cs="Arial"/>
              </w:rPr>
              <w:t>…………………………………………..</w:t>
            </w:r>
            <w:r w:rsidRPr="00580F18">
              <w:rPr>
                <w:rFonts w:cs="Arial"/>
              </w:rPr>
              <w:br/>
              <w:t>Name</w:t>
            </w:r>
            <w:r w:rsidRPr="00580F18">
              <w:rPr>
                <w:rFonts w:cs="Arial"/>
              </w:rPr>
              <w:br/>
              <w:t>Director</w:t>
            </w:r>
          </w:p>
        </w:tc>
        <w:tc>
          <w:tcPr>
            <w:tcW w:w="4685" w:type="dxa"/>
          </w:tcPr>
          <w:p w14:paraId="233A7D41" w14:textId="18683E7C" w:rsidR="00D4777C" w:rsidRPr="006548EB" w:rsidRDefault="00D4777C" w:rsidP="00D4777C">
            <w:pPr>
              <w:pStyle w:val="Level1"/>
              <w:numPr>
                <w:ilvl w:val="0"/>
                <w:numId w:val="0"/>
              </w:numPr>
              <w:ind w:left="33"/>
              <w:rPr>
                <w:rFonts w:ascii="Arial" w:hAnsi="Arial" w:cs="Arial"/>
                <w:sz w:val="22"/>
                <w:szCs w:val="22"/>
                <w:lang w:val="fr-FR"/>
              </w:rPr>
            </w:pPr>
            <w:r w:rsidRPr="006548EB">
              <w:rPr>
                <w:rFonts w:ascii="Arial" w:hAnsi="Arial" w:cs="Arial"/>
                <w:sz w:val="22"/>
                <w:szCs w:val="22"/>
                <w:lang w:val="fr-FR"/>
              </w:rPr>
              <w:t>Semnat de PPG</w:t>
            </w:r>
            <w:r w:rsidR="00A90702" w:rsidRPr="006548EB">
              <w:rPr>
                <w:rFonts w:ascii="Arial" w:hAnsi="Arial" w:cs="Arial"/>
                <w:sz w:val="22"/>
                <w:szCs w:val="22"/>
                <w:lang w:val="fr-FR"/>
              </w:rPr>
              <w:t xml:space="preserve"> </w:t>
            </w:r>
            <w:sdt>
              <w:sdtPr>
                <w:rPr>
                  <w:rFonts w:ascii="Arial" w:hAnsi="Arial" w:cs="Arial"/>
                  <w:sz w:val="22"/>
                  <w:szCs w:val="22"/>
                  <w:lang w:val="fr-FR"/>
                </w:rPr>
                <w:id w:val="-463274256"/>
                <w:placeholder>
                  <w:docPart w:val="DefaultPlaceholder_-1854013440"/>
                </w:placeholder>
                <w:text/>
              </w:sdtPr>
              <w:sdtEndPr/>
              <w:sdtContent>
                <w:r w:rsidR="00A90702" w:rsidRPr="00324F1A">
                  <w:rPr>
                    <w:rFonts w:ascii="Arial" w:hAnsi="Arial" w:cs="Arial"/>
                    <w:sz w:val="22"/>
                    <w:szCs w:val="22"/>
                    <w:lang w:val="fr-FR"/>
                  </w:rPr>
                  <w:t>[</w:t>
                </w:r>
                <w:r w:rsidRPr="00324F1A">
                  <w:rPr>
                    <w:rFonts w:ascii="Arial" w:hAnsi="Arial" w:cs="Arial"/>
                    <w:sz w:val="22"/>
                    <w:szCs w:val="22"/>
                    <w:lang w:val="fr-FR"/>
                  </w:rPr>
                  <w:t xml:space="preserve"> ____________________]</w:t>
                </w:r>
              </w:sdtContent>
            </w:sdt>
          </w:p>
          <w:p w14:paraId="15E3F5E4" w14:textId="77777777" w:rsidR="00D4777C" w:rsidRPr="006548EB" w:rsidRDefault="00D4777C" w:rsidP="00D4777C">
            <w:pPr>
              <w:pStyle w:val="Level1"/>
              <w:numPr>
                <w:ilvl w:val="0"/>
                <w:numId w:val="0"/>
              </w:numPr>
              <w:ind w:left="33" w:hanging="851"/>
              <w:rPr>
                <w:rFonts w:ascii="Arial" w:hAnsi="Arial" w:cs="Arial"/>
                <w:sz w:val="22"/>
                <w:szCs w:val="22"/>
                <w:lang w:val="fr-FR"/>
              </w:rPr>
            </w:pPr>
          </w:p>
          <w:p w14:paraId="655CE60C" w14:textId="77777777" w:rsidR="00D4777C" w:rsidRPr="006548EB" w:rsidRDefault="00D4777C" w:rsidP="00D4777C">
            <w:pPr>
              <w:pStyle w:val="Level1"/>
              <w:numPr>
                <w:ilvl w:val="0"/>
                <w:numId w:val="0"/>
              </w:numPr>
              <w:ind w:left="33"/>
              <w:rPr>
                <w:rFonts w:ascii="Arial" w:hAnsi="Arial" w:cs="Arial"/>
                <w:sz w:val="22"/>
                <w:szCs w:val="22"/>
                <w:lang w:val="fr-FR"/>
              </w:rPr>
            </w:pPr>
            <w:r w:rsidRPr="006548EB">
              <w:rPr>
                <w:rFonts w:ascii="Arial" w:hAnsi="Arial" w:cs="Arial"/>
                <w:sz w:val="22"/>
                <w:szCs w:val="22"/>
                <w:lang w:val="fr-FR"/>
              </w:rPr>
              <w:t>…………………………………………..</w:t>
            </w:r>
            <w:r w:rsidRPr="006548EB">
              <w:rPr>
                <w:rFonts w:ascii="Arial" w:hAnsi="Arial" w:cs="Arial"/>
                <w:sz w:val="22"/>
                <w:szCs w:val="22"/>
                <w:lang w:val="fr-FR"/>
              </w:rPr>
              <w:br/>
              <w:t>Semnătură</w:t>
            </w:r>
          </w:p>
          <w:p w14:paraId="37F2395F" w14:textId="77777777" w:rsidR="00A8334E" w:rsidRPr="00580F18" w:rsidRDefault="00D4777C" w:rsidP="00D4777C">
            <w:pPr>
              <w:pStyle w:val="BodyText"/>
              <w:spacing w:after="240"/>
              <w:rPr>
                <w:rFonts w:cs="Arial"/>
                <w:lang w:val="fr-FR"/>
              </w:rPr>
            </w:pPr>
            <w:r w:rsidRPr="006548EB">
              <w:rPr>
                <w:rFonts w:cs="Arial"/>
                <w:lang w:val="fr-FR"/>
              </w:rPr>
              <w:t>…………………………………………..</w:t>
            </w:r>
            <w:r w:rsidRPr="006548EB">
              <w:rPr>
                <w:rFonts w:cs="Arial"/>
                <w:lang w:val="fr-FR"/>
              </w:rPr>
              <w:br/>
              <w:t>Nume</w:t>
            </w:r>
            <w:r w:rsidRPr="006548EB">
              <w:rPr>
                <w:rFonts w:cs="Arial"/>
                <w:lang w:val="fr-FR"/>
              </w:rPr>
              <w:br/>
              <w:t>Director</w:t>
            </w:r>
          </w:p>
        </w:tc>
      </w:tr>
      <w:tr w:rsidR="00A8334E" w:rsidRPr="00580F18" w14:paraId="29A1F07A" w14:textId="77777777" w:rsidTr="009543EA">
        <w:tc>
          <w:tcPr>
            <w:tcW w:w="4557" w:type="dxa"/>
          </w:tcPr>
          <w:p w14:paraId="3D90BA5F" w14:textId="2CC79771" w:rsidR="00451255" w:rsidRPr="00580F18" w:rsidRDefault="00451255" w:rsidP="00451255">
            <w:pPr>
              <w:pStyle w:val="Level1"/>
              <w:numPr>
                <w:ilvl w:val="0"/>
                <w:numId w:val="0"/>
              </w:numPr>
              <w:ind w:left="33" w:firstLine="4"/>
              <w:rPr>
                <w:rFonts w:ascii="Arial" w:hAnsi="Arial" w:cs="Arial"/>
                <w:sz w:val="22"/>
                <w:szCs w:val="22"/>
              </w:rPr>
            </w:pPr>
            <w:r w:rsidRPr="00580F18">
              <w:rPr>
                <w:rFonts w:ascii="Arial" w:hAnsi="Arial" w:cs="Arial"/>
                <w:sz w:val="22"/>
                <w:szCs w:val="22"/>
              </w:rPr>
              <w:t xml:space="preserve">Signed by </w:t>
            </w:r>
            <w:r w:rsidR="00970577" w:rsidRPr="00580F18">
              <w:rPr>
                <w:rFonts w:ascii="Arial" w:hAnsi="Arial" w:cs="Arial"/>
                <w:sz w:val="22"/>
                <w:szCs w:val="22"/>
              </w:rPr>
              <w:t xml:space="preserve">Supplier </w:t>
            </w:r>
            <w:sdt>
              <w:sdtPr>
                <w:rPr>
                  <w:rFonts w:ascii="Arial" w:hAnsi="Arial" w:cs="Arial"/>
                  <w:sz w:val="22"/>
                  <w:szCs w:val="22"/>
                </w:rPr>
                <w:id w:val="1251651"/>
                <w:placeholder>
                  <w:docPart w:val="DefaultPlaceholder_-1854013440"/>
                </w:placeholder>
                <w:text/>
              </w:sdtPr>
              <w:sdtEndPr/>
              <w:sdtContent>
                <w:r w:rsidRPr="00324F1A">
                  <w:rPr>
                    <w:rFonts w:ascii="Arial" w:hAnsi="Arial" w:cs="Arial"/>
                    <w:sz w:val="22"/>
                    <w:szCs w:val="22"/>
                  </w:rPr>
                  <w:t>[__________________]</w:t>
                </w:r>
              </w:sdtContent>
            </w:sdt>
            <w:r w:rsidRPr="00580F18">
              <w:rPr>
                <w:rFonts w:ascii="Arial" w:hAnsi="Arial" w:cs="Arial"/>
                <w:sz w:val="22"/>
                <w:szCs w:val="22"/>
              </w:rPr>
              <w:tab/>
            </w:r>
          </w:p>
          <w:p w14:paraId="744AB696" w14:textId="77777777" w:rsidR="00451255" w:rsidRPr="00580F18" w:rsidRDefault="00451255" w:rsidP="00451255">
            <w:pPr>
              <w:pStyle w:val="Level1"/>
              <w:numPr>
                <w:ilvl w:val="0"/>
                <w:numId w:val="0"/>
              </w:numPr>
              <w:rPr>
                <w:rFonts w:ascii="Arial" w:hAnsi="Arial" w:cs="Arial"/>
                <w:sz w:val="22"/>
                <w:szCs w:val="22"/>
              </w:rPr>
            </w:pPr>
            <w:r w:rsidRPr="00580F18">
              <w:rPr>
                <w:rFonts w:ascii="Arial" w:hAnsi="Arial" w:cs="Arial"/>
                <w:sz w:val="22"/>
                <w:szCs w:val="22"/>
              </w:rPr>
              <w:br/>
              <w:t>………………………………………….</w:t>
            </w:r>
            <w:r w:rsidRPr="00580F18">
              <w:rPr>
                <w:rFonts w:ascii="Arial" w:hAnsi="Arial" w:cs="Arial"/>
                <w:sz w:val="22"/>
                <w:szCs w:val="22"/>
              </w:rPr>
              <w:br/>
              <w:t>Signature</w:t>
            </w:r>
            <w:r w:rsidRPr="00580F18">
              <w:rPr>
                <w:rFonts w:ascii="Arial" w:hAnsi="Arial" w:cs="Arial"/>
                <w:sz w:val="22"/>
                <w:szCs w:val="22"/>
              </w:rPr>
              <w:tab/>
            </w:r>
            <w:r w:rsidRPr="00580F18">
              <w:rPr>
                <w:rFonts w:ascii="Arial" w:hAnsi="Arial" w:cs="Arial"/>
                <w:sz w:val="22"/>
                <w:szCs w:val="22"/>
              </w:rPr>
              <w:tab/>
            </w:r>
          </w:p>
          <w:p w14:paraId="714B7DCB" w14:textId="77777777" w:rsidR="00A8334E" w:rsidRPr="00580F18" w:rsidRDefault="00451255" w:rsidP="00451255">
            <w:pPr>
              <w:pStyle w:val="Level1"/>
              <w:numPr>
                <w:ilvl w:val="0"/>
                <w:numId w:val="0"/>
              </w:numPr>
              <w:rPr>
                <w:rFonts w:ascii="Arial" w:hAnsi="Arial" w:cs="Arial"/>
                <w:sz w:val="22"/>
                <w:szCs w:val="22"/>
              </w:rPr>
            </w:pPr>
            <w:r w:rsidRPr="00580F18">
              <w:rPr>
                <w:rFonts w:ascii="Arial" w:hAnsi="Arial" w:cs="Arial"/>
                <w:sz w:val="22"/>
                <w:szCs w:val="22"/>
              </w:rPr>
              <w:t>…………………………………………..</w:t>
            </w:r>
            <w:r w:rsidRPr="00580F18">
              <w:rPr>
                <w:rFonts w:ascii="Arial" w:hAnsi="Arial" w:cs="Arial"/>
                <w:sz w:val="22"/>
                <w:szCs w:val="22"/>
              </w:rPr>
              <w:br/>
              <w:t>Name</w:t>
            </w:r>
            <w:r w:rsidRPr="00580F18">
              <w:rPr>
                <w:rFonts w:ascii="Arial" w:hAnsi="Arial" w:cs="Arial"/>
                <w:sz w:val="22"/>
                <w:szCs w:val="22"/>
              </w:rPr>
              <w:br/>
              <w:t>Director</w:t>
            </w:r>
          </w:p>
        </w:tc>
        <w:tc>
          <w:tcPr>
            <w:tcW w:w="4685" w:type="dxa"/>
          </w:tcPr>
          <w:p w14:paraId="7825C4C3" w14:textId="2B160F8C" w:rsidR="00D4777C" w:rsidRPr="006548EB" w:rsidRDefault="00D4777C" w:rsidP="00D4777C">
            <w:pPr>
              <w:pStyle w:val="Level1"/>
              <w:numPr>
                <w:ilvl w:val="0"/>
                <w:numId w:val="0"/>
              </w:numPr>
              <w:ind w:left="33" w:firstLine="4"/>
              <w:rPr>
                <w:rFonts w:ascii="Arial" w:hAnsi="Arial" w:cs="Arial"/>
                <w:sz w:val="22"/>
                <w:szCs w:val="22"/>
              </w:rPr>
            </w:pPr>
            <w:r w:rsidRPr="006548EB">
              <w:rPr>
                <w:rFonts w:ascii="Arial" w:hAnsi="Arial" w:cs="Arial"/>
                <w:sz w:val="22"/>
                <w:szCs w:val="22"/>
              </w:rPr>
              <w:t>Semn</w:t>
            </w:r>
            <w:r w:rsidR="00A90702" w:rsidRPr="006548EB">
              <w:rPr>
                <w:rFonts w:ascii="Arial" w:hAnsi="Arial" w:cs="Arial"/>
                <w:sz w:val="22"/>
                <w:szCs w:val="22"/>
              </w:rPr>
              <w:t>at</w:t>
            </w:r>
            <w:r w:rsidRPr="006548EB">
              <w:rPr>
                <w:rFonts w:ascii="Arial" w:hAnsi="Arial" w:cs="Arial"/>
                <w:sz w:val="22"/>
                <w:szCs w:val="22"/>
              </w:rPr>
              <w:t xml:space="preserve"> </w:t>
            </w:r>
            <w:r w:rsidR="00A90702" w:rsidRPr="006548EB">
              <w:rPr>
                <w:rFonts w:ascii="Arial" w:hAnsi="Arial" w:cs="Arial"/>
                <w:sz w:val="22"/>
                <w:szCs w:val="22"/>
              </w:rPr>
              <w:t xml:space="preserve">de </w:t>
            </w:r>
            <w:sdt>
              <w:sdtPr>
                <w:rPr>
                  <w:rFonts w:ascii="Arial" w:hAnsi="Arial" w:cs="Arial"/>
                  <w:sz w:val="22"/>
                  <w:szCs w:val="22"/>
                </w:rPr>
                <w:id w:val="280924000"/>
                <w:placeholder>
                  <w:docPart w:val="DefaultPlaceholder_-1854013440"/>
                </w:placeholder>
                <w:text/>
              </w:sdtPr>
              <w:sdtEndPr/>
              <w:sdtContent>
                <w:r w:rsidRPr="00324F1A">
                  <w:rPr>
                    <w:rFonts w:ascii="Arial" w:hAnsi="Arial" w:cs="Arial"/>
                    <w:sz w:val="22"/>
                    <w:szCs w:val="22"/>
                  </w:rPr>
                  <w:t>[__________________]</w:t>
                </w:r>
              </w:sdtContent>
            </w:sdt>
            <w:r w:rsidRPr="006548EB">
              <w:rPr>
                <w:rFonts w:ascii="Arial" w:hAnsi="Arial" w:cs="Arial"/>
                <w:sz w:val="22"/>
                <w:szCs w:val="22"/>
              </w:rPr>
              <w:tab/>
            </w:r>
          </w:p>
          <w:p w14:paraId="5BFA5BF5" w14:textId="77777777" w:rsidR="00D4777C" w:rsidRPr="006548EB" w:rsidRDefault="00D4777C" w:rsidP="00D4777C">
            <w:pPr>
              <w:pStyle w:val="Level1"/>
              <w:numPr>
                <w:ilvl w:val="0"/>
                <w:numId w:val="0"/>
              </w:numPr>
              <w:rPr>
                <w:rFonts w:ascii="Arial" w:hAnsi="Arial" w:cs="Arial"/>
                <w:sz w:val="22"/>
                <w:szCs w:val="22"/>
              </w:rPr>
            </w:pPr>
            <w:r w:rsidRPr="006548EB">
              <w:rPr>
                <w:rFonts w:ascii="Arial" w:hAnsi="Arial" w:cs="Arial"/>
                <w:sz w:val="22"/>
                <w:szCs w:val="22"/>
              </w:rPr>
              <w:br/>
              <w:t>………………………………………….</w:t>
            </w:r>
            <w:r w:rsidRPr="006548EB">
              <w:rPr>
                <w:rFonts w:ascii="Arial" w:hAnsi="Arial" w:cs="Arial"/>
                <w:sz w:val="22"/>
                <w:szCs w:val="22"/>
              </w:rPr>
              <w:br/>
              <w:t>Semnătură</w:t>
            </w:r>
            <w:r w:rsidRPr="006548EB">
              <w:rPr>
                <w:rFonts w:ascii="Arial" w:hAnsi="Arial" w:cs="Arial"/>
                <w:sz w:val="22"/>
                <w:szCs w:val="22"/>
              </w:rPr>
              <w:tab/>
            </w:r>
            <w:r w:rsidRPr="006548EB">
              <w:rPr>
                <w:rFonts w:ascii="Arial" w:hAnsi="Arial" w:cs="Arial"/>
                <w:sz w:val="22"/>
                <w:szCs w:val="22"/>
              </w:rPr>
              <w:tab/>
            </w:r>
          </w:p>
          <w:p w14:paraId="2EA6AE3B" w14:textId="77777777" w:rsidR="00D4777C" w:rsidRPr="006548EB" w:rsidRDefault="00D4777C" w:rsidP="00D4777C">
            <w:pPr>
              <w:pStyle w:val="Level1"/>
              <w:numPr>
                <w:ilvl w:val="0"/>
                <w:numId w:val="0"/>
              </w:numPr>
              <w:rPr>
                <w:rFonts w:ascii="Arial" w:hAnsi="Arial" w:cs="Arial"/>
                <w:sz w:val="22"/>
                <w:szCs w:val="22"/>
              </w:rPr>
            </w:pPr>
            <w:r w:rsidRPr="006548EB">
              <w:rPr>
                <w:rFonts w:ascii="Arial" w:hAnsi="Arial" w:cs="Arial"/>
                <w:sz w:val="22"/>
                <w:szCs w:val="22"/>
              </w:rPr>
              <w:t>…………………………………………..</w:t>
            </w:r>
            <w:r w:rsidRPr="006548EB">
              <w:rPr>
                <w:rFonts w:ascii="Arial" w:hAnsi="Arial" w:cs="Arial"/>
                <w:sz w:val="22"/>
                <w:szCs w:val="22"/>
              </w:rPr>
              <w:br/>
              <w:t>Nume</w:t>
            </w:r>
            <w:r w:rsidRPr="006548EB">
              <w:rPr>
                <w:rFonts w:ascii="Arial" w:hAnsi="Arial" w:cs="Arial"/>
                <w:sz w:val="22"/>
                <w:szCs w:val="22"/>
              </w:rPr>
              <w:br/>
              <w:t>Director</w:t>
            </w:r>
          </w:p>
          <w:p w14:paraId="4B76DA4F" w14:textId="77777777" w:rsidR="00A8334E" w:rsidRPr="00580F18" w:rsidRDefault="00A8334E" w:rsidP="00451255">
            <w:pPr>
              <w:pStyle w:val="BodyText"/>
              <w:spacing w:after="240"/>
              <w:rPr>
                <w:rFonts w:cs="Arial"/>
              </w:rPr>
            </w:pPr>
          </w:p>
        </w:tc>
      </w:tr>
      <w:tr w:rsidR="00A8334E" w:rsidRPr="00580F18" w14:paraId="77BA45CE" w14:textId="77777777" w:rsidTr="009543EA">
        <w:tc>
          <w:tcPr>
            <w:tcW w:w="4557" w:type="dxa"/>
          </w:tcPr>
          <w:tbl>
            <w:tblPr>
              <w:tblStyle w:val="TableGrid"/>
              <w:tblW w:w="5000" w:type="pct"/>
              <w:tblBorders>
                <w:insideV w:val="single" w:sz="12" w:space="0" w:color="auto"/>
              </w:tblBorders>
              <w:tblLook w:val="04A0" w:firstRow="1" w:lastRow="0" w:firstColumn="1" w:lastColumn="0" w:noHBand="0" w:noVBand="1"/>
            </w:tblPr>
            <w:tblGrid>
              <w:gridCol w:w="2103"/>
              <w:gridCol w:w="2103"/>
            </w:tblGrid>
            <w:tr w:rsidR="00451255" w:rsidRPr="00580F18" w14:paraId="604E3CE3" w14:textId="77777777" w:rsidTr="00451255">
              <w:tc>
                <w:tcPr>
                  <w:tcW w:w="5000" w:type="pct"/>
                  <w:gridSpan w:val="2"/>
                </w:tcPr>
                <w:p w14:paraId="449341C0" w14:textId="5883BFA3" w:rsidR="00451255" w:rsidRPr="00580F18" w:rsidRDefault="00451255" w:rsidP="00451255">
                  <w:pPr>
                    <w:pStyle w:val="Schedule"/>
                    <w:rPr>
                      <w:rFonts w:ascii="Arial" w:hAnsi="Arial" w:cs="Arial"/>
                      <w:sz w:val="22"/>
                      <w:szCs w:val="22"/>
                    </w:rPr>
                  </w:pPr>
                  <w:bookmarkStart w:id="9" w:name="_Ref515623490"/>
                  <w:r w:rsidRPr="00580F18">
                    <w:rPr>
                      <w:rFonts w:ascii="Arial" w:hAnsi="Arial" w:cs="Arial"/>
                      <w:sz w:val="22"/>
                      <w:szCs w:val="22"/>
                    </w:rPr>
                    <w:lastRenderedPageBreak/>
                    <w:t>SCHEDULE 1</w:t>
                  </w:r>
                  <w:bookmarkEnd w:id="9"/>
                  <w:r w:rsidRPr="00580F18">
                    <w:rPr>
                      <w:rFonts w:ascii="Arial" w:hAnsi="Arial" w:cs="Arial"/>
                      <w:sz w:val="22"/>
                      <w:szCs w:val="22"/>
                    </w:rPr>
                    <w:t xml:space="preserve"> </w:t>
                  </w:r>
                </w:p>
              </w:tc>
            </w:tr>
            <w:tr w:rsidR="00451255" w:rsidRPr="00580F18" w14:paraId="68B0A35C" w14:textId="77777777" w:rsidTr="00451255">
              <w:tc>
                <w:tcPr>
                  <w:tcW w:w="2500" w:type="pct"/>
                </w:tcPr>
                <w:p w14:paraId="3482BE03"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Subject matter of Processing</w:t>
                  </w:r>
                </w:p>
              </w:tc>
              <w:tc>
                <w:tcPr>
                  <w:tcW w:w="2500" w:type="pct"/>
                </w:tcPr>
                <w:sdt>
                  <w:sdtPr>
                    <w:rPr>
                      <w:rFonts w:ascii="Arial" w:hAnsi="Arial" w:cs="Arial"/>
                    </w:rPr>
                    <w:id w:val="-365215164"/>
                    <w:placeholder>
                      <w:docPart w:val="DefaultPlaceholder_-1854013440"/>
                    </w:placeholder>
                    <w:text/>
                  </w:sdtPr>
                  <w:sdtEndPr/>
                  <w:sdtContent>
                    <w:p w14:paraId="16C041FF" w14:textId="4A8BED5F" w:rsidR="00451255" w:rsidRPr="00324F1A" w:rsidRDefault="00451255" w:rsidP="00451255">
                      <w:pPr>
                        <w:rPr>
                          <w:rFonts w:ascii="Arial" w:hAnsi="Arial" w:cs="Arial"/>
                        </w:rPr>
                      </w:pPr>
                      <w:r w:rsidRPr="00324F1A">
                        <w:rPr>
                          <w:rFonts w:ascii="Arial" w:hAnsi="Arial" w:cs="Arial"/>
                        </w:rPr>
                        <w:t>[DETAILS]</w:t>
                      </w:r>
                    </w:p>
                  </w:sdtContent>
                </w:sdt>
              </w:tc>
            </w:tr>
            <w:tr w:rsidR="00451255" w:rsidRPr="00580F18" w14:paraId="5F77A39C" w14:textId="77777777" w:rsidTr="00451255">
              <w:tc>
                <w:tcPr>
                  <w:tcW w:w="2500" w:type="pct"/>
                </w:tcPr>
                <w:p w14:paraId="5B77E473"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Duration of Processing</w:t>
                  </w:r>
                </w:p>
              </w:tc>
              <w:tc>
                <w:tcPr>
                  <w:tcW w:w="2500" w:type="pct"/>
                </w:tcPr>
                <w:sdt>
                  <w:sdtPr>
                    <w:rPr>
                      <w:rFonts w:ascii="Arial" w:hAnsi="Arial" w:cs="Arial"/>
                    </w:rPr>
                    <w:id w:val="-1874523944"/>
                    <w:placeholder>
                      <w:docPart w:val="DefaultPlaceholder_-1854013440"/>
                    </w:placeholder>
                    <w:text/>
                  </w:sdtPr>
                  <w:sdtEndPr/>
                  <w:sdtContent>
                    <w:p w14:paraId="2183FC6D" w14:textId="1794F260" w:rsidR="00451255" w:rsidRPr="00324F1A" w:rsidRDefault="00451255" w:rsidP="00451255">
                      <w:pPr>
                        <w:rPr>
                          <w:rFonts w:ascii="Arial" w:hAnsi="Arial" w:cs="Arial"/>
                        </w:rPr>
                      </w:pPr>
                      <w:r w:rsidRPr="00324F1A">
                        <w:rPr>
                          <w:rFonts w:ascii="Arial" w:hAnsi="Arial" w:cs="Arial"/>
                        </w:rPr>
                        <w:t>[DETAILS]</w:t>
                      </w:r>
                    </w:p>
                  </w:sdtContent>
                </w:sdt>
              </w:tc>
            </w:tr>
            <w:tr w:rsidR="00451255" w:rsidRPr="00580F18" w14:paraId="6277C44E" w14:textId="77777777" w:rsidTr="00451255">
              <w:tc>
                <w:tcPr>
                  <w:tcW w:w="2500" w:type="pct"/>
                </w:tcPr>
                <w:p w14:paraId="0BCC727D"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Nature of Processing</w:t>
                  </w:r>
                </w:p>
              </w:tc>
              <w:tc>
                <w:tcPr>
                  <w:tcW w:w="2500" w:type="pct"/>
                </w:tcPr>
                <w:sdt>
                  <w:sdtPr>
                    <w:rPr>
                      <w:rFonts w:ascii="Arial" w:hAnsi="Arial" w:cs="Arial"/>
                    </w:rPr>
                    <w:id w:val="1832172531"/>
                    <w:placeholder>
                      <w:docPart w:val="DefaultPlaceholder_-1854013440"/>
                    </w:placeholder>
                    <w:text/>
                  </w:sdtPr>
                  <w:sdtEndPr/>
                  <w:sdtContent>
                    <w:p w14:paraId="3D50DE95" w14:textId="4EEB5EA3" w:rsidR="00451255" w:rsidRPr="00324F1A" w:rsidRDefault="00451255" w:rsidP="00451255">
                      <w:pPr>
                        <w:rPr>
                          <w:rFonts w:ascii="Arial" w:hAnsi="Arial" w:cs="Arial"/>
                        </w:rPr>
                      </w:pPr>
                      <w:r w:rsidRPr="00324F1A">
                        <w:rPr>
                          <w:rFonts w:ascii="Arial" w:hAnsi="Arial" w:cs="Arial"/>
                        </w:rPr>
                        <w:t>[DETAILS]</w:t>
                      </w:r>
                    </w:p>
                  </w:sdtContent>
                </w:sdt>
              </w:tc>
            </w:tr>
            <w:tr w:rsidR="00451255" w:rsidRPr="00580F18" w14:paraId="0438A512" w14:textId="77777777" w:rsidTr="00451255">
              <w:tc>
                <w:tcPr>
                  <w:tcW w:w="2500" w:type="pct"/>
                </w:tcPr>
                <w:p w14:paraId="27B2DDCC"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Purpose of Processing</w:t>
                  </w:r>
                </w:p>
              </w:tc>
              <w:tc>
                <w:tcPr>
                  <w:tcW w:w="2500" w:type="pct"/>
                </w:tcPr>
                <w:sdt>
                  <w:sdtPr>
                    <w:rPr>
                      <w:rFonts w:ascii="Arial" w:hAnsi="Arial" w:cs="Arial"/>
                    </w:rPr>
                    <w:id w:val="-324362227"/>
                    <w:placeholder>
                      <w:docPart w:val="DefaultPlaceholder_-1854013440"/>
                    </w:placeholder>
                    <w:text/>
                  </w:sdtPr>
                  <w:sdtEndPr/>
                  <w:sdtContent>
                    <w:p w14:paraId="13F39F72" w14:textId="5CE272A9" w:rsidR="00451255" w:rsidRPr="00324F1A" w:rsidRDefault="00451255" w:rsidP="00451255">
                      <w:pPr>
                        <w:rPr>
                          <w:rFonts w:ascii="Arial" w:hAnsi="Arial" w:cs="Arial"/>
                        </w:rPr>
                      </w:pPr>
                      <w:r w:rsidRPr="00324F1A">
                        <w:rPr>
                          <w:rFonts w:ascii="Arial" w:hAnsi="Arial" w:cs="Arial"/>
                        </w:rPr>
                        <w:t>[DETAILS]</w:t>
                      </w:r>
                    </w:p>
                  </w:sdtContent>
                </w:sdt>
              </w:tc>
            </w:tr>
            <w:tr w:rsidR="00451255" w:rsidRPr="00580F18" w14:paraId="69A75B2E" w14:textId="77777777" w:rsidTr="00451255">
              <w:tc>
                <w:tcPr>
                  <w:tcW w:w="2500" w:type="pct"/>
                </w:tcPr>
                <w:p w14:paraId="0C21500D"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Type of Personal Data</w:t>
                  </w:r>
                </w:p>
              </w:tc>
              <w:sdt>
                <w:sdtPr>
                  <w:rPr>
                    <w:rFonts w:ascii="Arial" w:hAnsi="Arial" w:cs="Arial"/>
                  </w:rPr>
                  <w:id w:val="-1632470570"/>
                  <w:placeholder>
                    <w:docPart w:val="DefaultPlaceholder_-1854013440"/>
                  </w:placeholder>
                  <w:text/>
                </w:sdtPr>
                <w:sdtEndPr/>
                <w:sdtContent>
                  <w:tc>
                    <w:tcPr>
                      <w:tcW w:w="2500" w:type="pct"/>
                    </w:tcPr>
                    <w:p w14:paraId="7508B226" w14:textId="4286FB0B" w:rsidR="00451255" w:rsidRPr="00324F1A" w:rsidRDefault="00451255" w:rsidP="00451255">
                      <w:pPr>
                        <w:rPr>
                          <w:rFonts w:ascii="Arial" w:hAnsi="Arial" w:cs="Arial"/>
                        </w:rPr>
                      </w:pPr>
                      <w:r w:rsidRPr="00324F1A">
                        <w:rPr>
                          <w:rFonts w:ascii="Arial" w:hAnsi="Arial" w:cs="Arial"/>
                        </w:rPr>
                        <w:t>[DETAILS]</w:t>
                      </w:r>
                    </w:p>
                  </w:tc>
                </w:sdtContent>
              </w:sdt>
            </w:tr>
            <w:tr w:rsidR="00451255" w:rsidRPr="00580F18" w14:paraId="6FB22568" w14:textId="77777777" w:rsidTr="00451255">
              <w:tc>
                <w:tcPr>
                  <w:tcW w:w="2500" w:type="pct"/>
                </w:tcPr>
                <w:p w14:paraId="5461EBD2" w14:textId="77777777" w:rsidR="00451255" w:rsidRPr="00580F18" w:rsidRDefault="00451255" w:rsidP="00451255">
                  <w:pPr>
                    <w:pStyle w:val="Body"/>
                    <w:rPr>
                      <w:rFonts w:ascii="Arial" w:hAnsi="Arial" w:cs="Arial"/>
                      <w:b/>
                      <w:sz w:val="22"/>
                      <w:szCs w:val="22"/>
                    </w:rPr>
                  </w:pPr>
                  <w:r w:rsidRPr="00580F18">
                    <w:rPr>
                      <w:rFonts w:ascii="Arial" w:hAnsi="Arial" w:cs="Arial"/>
                      <w:b/>
                      <w:sz w:val="22"/>
                      <w:szCs w:val="22"/>
                    </w:rPr>
                    <w:t>Categories of Data Subject</w:t>
                  </w:r>
                </w:p>
              </w:tc>
              <w:tc>
                <w:tcPr>
                  <w:tcW w:w="2500" w:type="pct"/>
                </w:tcPr>
                <w:sdt>
                  <w:sdtPr>
                    <w:rPr>
                      <w:rFonts w:ascii="Arial" w:hAnsi="Arial" w:cs="Arial"/>
                    </w:rPr>
                    <w:id w:val="341751816"/>
                    <w:placeholder>
                      <w:docPart w:val="DefaultPlaceholder_-1854013440"/>
                    </w:placeholder>
                    <w:text/>
                  </w:sdtPr>
                  <w:sdtEndPr/>
                  <w:sdtContent>
                    <w:p w14:paraId="4BA0B7A5" w14:textId="2C6718CF" w:rsidR="00451255" w:rsidRPr="00324F1A" w:rsidRDefault="00451255" w:rsidP="00451255">
                      <w:pPr>
                        <w:rPr>
                          <w:rFonts w:ascii="Arial" w:hAnsi="Arial" w:cs="Arial"/>
                        </w:rPr>
                      </w:pPr>
                      <w:r w:rsidRPr="00324F1A">
                        <w:rPr>
                          <w:rFonts w:ascii="Arial" w:hAnsi="Arial" w:cs="Arial"/>
                        </w:rPr>
                        <w:t>[DETAILS]</w:t>
                      </w:r>
                    </w:p>
                  </w:sdtContent>
                </w:sdt>
              </w:tc>
            </w:tr>
          </w:tbl>
          <w:p w14:paraId="2051F946" w14:textId="77777777" w:rsidR="00A8334E" w:rsidRPr="00580F18" w:rsidRDefault="00A8334E" w:rsidP="00451255">
            <w:pPr>
              <w:pStyle w:val="BodyText"/>
              <w:spacing w:after="240"/>
              <w:rPr>
                <w:rFonts w:cs="Arial"/>
              </w:rPr>
            </w:pPr>
          </w:p>
        </w:tc>
        <w:tc>
          <w:tcPr>
            <w:tcW w:w="4685" w:type="dxa"/>
          </w:tcPr>
          <w:tbl>
            <w:tblPr>
              <w:tblStyle w:val="TableGrid"/>
              <w:tblW w:w="5000" w:type="pct"/>
              <w:tblBorders>
                <w:insideV w:val="single" w:sz="12" w:space="0" w:color="auto"/>
              </w:tblBorders>
              <w:tblLook w:val="04A0" w:firstRow="1" w:lastRow="0" w:firstColumn="1" w:lastColumn="0" w:noHBand="0" w:noVBand="1"/>
            </w:tblPr>
            <w:tblGrid>
              <w:gridCol w:w="2183"/>
              <w:gridCol w:w="2185"/>
            </w:tblGrid>
            <w:tr w:rsidR="00D4777C" w:rsidRPr="00580F18" w14:paraId="131262BF" w14:textId="77777777" w:rsidTr="00EE7661">
              <w:tc>
                <w:tcPr>
                  <w:tcW w:w="5000" w:type="pct"/>
                  <w:gridSpan w:val="2"/>
                </w:tcPr>
                <w:p w14:paraId="03D4BAE4" w14:textId="77777777" w:rsidR="00D4777C" w:rsidRPr="00580F18" w:rsidRDefault="00D4777C" w:rsidP="00D4777C">
                  <w:pPr>
                    <w:pStyle w:val="Schedule"/>
                    <w:rPr>
                      <w:rFonts w:ascii="Arial" w:hAnsi="Arial" w:cs="Arial"/>
                      <w:sz w:val="22"/>
                      <w:szCs w:val="22"/>
                    </w:rPr>
                  </w:pPr>
                  <w:r w:rsidRPr="00580F18">
                    <w:rPr>
                      <w:rFonts w:ascii="Arial" w:hAnsi="Arial" w:cs="Arial"/>
                      <w:sz w:val="22"/>
                      <w:szCs w:val="22"/>
                    </w:rPr>
                    <w:tab/>
                    <w:t>ANEXA 1</w:t>
                  </w:r>
                </w:p>
              </w:tc>
            </w:tr>
            <w:tr w:rsidR="00D4777C" w:rsidRPr="00580F18" w14:paraId="009BA86D" w14:textId="77777777" w:rsidTr="00D4777C">
              <w:tc>
                <w:tcPr>
                  <w:tcW w:w="2499" w:type="pct"/>
                </w:tcPr>
                <w:p w14:paraId="4362E96A" w14:textId="6C083C85" w:rsidR="00D4777C" w:rsidRPr="006548EB" w:rsidRDefault="00376C72" w:rsidP="00EE7661">
                  <w:pPr>
                    <w:pStyle w:val="Body"/>
                    <w:rPr>
                      <w:rFonts w:ascii="Arial" w:hAnsi="Arial" w:cs="Arial"/>
                      <w:b/>
                      <w:sz w:val="22"/>
                      <w:szCs w:val="22"/>
                    </w:rPr>
                  </w:pPr>
                  <w:r w:rsidRPr="006548EB">
                    <w:rPr>
                      <w:rFonts w:ascii="Arial" w:hAnsi="Arial" w:cs="Arial"/>
                      <w:b/>
                      <w:sz w:val="22"/>
                      <w:szCs w:val="22"/>
                    </w:rPr>
                    <w:t>Obiectul Prelucr</w:t>
                  </w:r>
                  <w:r w:rsidRPr="006548EB">
                    <w:rPr>
                      <w:rFonts w:ascii="Arial" w:hAnsi="Arial" w:cs="Arial"/>
                      <w:b/>
                      <w:sz w:val="22"/>
                      <w:szCs w:val="22"/>
                      <w:lang w:val="ro-RO"/>
                    </w:rPr>
                    <w:t xml:space="preserve">ării </w:t>
                  </w:r>
                  <w:r w:rsidR="00D4777C" w:rsidRPr="006548EB">
                    <w:rPr>
                      <w:rFonts w:ascii="Arial" w:hAnsi="Arial" w:cs="Arial"/>
                      <w:b/>
                      <w:sz w:val="22"/>
                      <w:szCs w:val="22"/>
                    </w:rPr>
                    <w:t>datelor</w:t>
                  </w:r>
                </w:p>
              </w:tc>
              <w:tc>
                <w:tcPr>
                  <w:tcW w:w="2501" w:type="pct"/>
                </w:tcPr>
                <w:sdt>
                  <w:sdtPr>
                    <w:rPr>
                      <w:rFonts w:ascii="Arial" w:hAnsi="Arial" w:cs="Arial"/>
                    </w:rPr>
                    <w:id w:val="-479302796"/>
                    <w:placeholder>
                      <w:docPart w:val="DefaultPlaceholder_-1854013440"/>
                    </w:placeholder>
                    <w:text/>
                  </w:sdtPr>
                  <w:sdtEndPr/>
                  <w:sdtContent>
                    <w:p w14:paraId="44A171E8" w14:textId="6A1CE631" w:rsidR="00D4777C" w:rsidRPr="00324F1A" w:rsidRDefault="00D4777C" w:rsidP="00EE7661">
                      <w:pPr>
                        <w:rPr>
                          <w:rFonts w:ascii="Arial" w:hAnsi="Arial" w:cs="Arial"/>
                        </w:rPr>
                      </w:pPr>
                      <w:r w:rsidRPr="00324F1A">
                        <w:rPr>
                          <w:rFonts w:ascii="Arial" w:hAnsi="Arial" w:cs="Arial"/>
                        </w:rPr>
                        <w:t>[DETALII]</w:t>
                      </w:r>
                    </w:p>
                  </w:sdtContent>
                </w:sdt>
              </w:tc>
            </w:tr>
            <w:tr w:rsidR="00D4777C" w:rsidRPr="00580F18" w14:paraId="7EB98F84" w14:textId="77777777" w:rsidTr="00D4777C">
              <w:tc>
                <w:tcPr>
                  <w:tcW w:w="2499" w:type="pct"/>
                </w:tcPr>
                <w:p w14:paraId="6E991A96" w14:textId="1306B8F3" w:rsidR="00D4777C" w:rsidRPr="006548EB" w:rsidRDefault="00D4777C" w:rsidP="00376C72">
                  <w:pPr>
                    <w:pStyle w:val="Body"/>
                    <w:rPr>
                      <w:rFonts w:ascii="Arial" w:hAnsi="Arial" w:cs="Arial"/>
                      <w:b/>
                      <w:sz w:val="22"/>
                      <w:szCs w:val="22"/>
                    </w:rPr>
                  </w:pPr>
                  <w:r w:rsidRPr="006548EB">
                    <w:rPr>
                      <w:rFonts w:ascii="Arial" w:hAnsi="Arial" w:cs="Arial"/>
                      <w:b/>
                      <w:sz w:val="22"/>
                      <w:szCs w:val="22"/>
                    </w:rPr>
                    <w:t xml:space="preserve">Durata </w:t>
                  </w:r>
                  <w:r w:rsidR="00376C72" w:rsidRPr="006548EB">
                    <w:rPr>
                      <w:rFonts w:ascii="Arial" w:hAnsi="Arial" w:cs="Arial"/>
                      <w:b/>
                      <w:sz w:val="22"/>
                      <w:szCs w:val="22"/>
                    </w:rPr>
                    <w:t xml:space="preserve">Prelucrării </w:t>
                  </w:r>
                  <w:r w:rsidRPr="006548EB">
                    <w:rPr>
                      <w:rFonts w:ascii="Arial" w:hAnsi="Arial" w:cs="Arial"/>
                      <w:b/>
                      <w:sz w:val="22"/>
                      <w:szCs w:val="22"/>
                    </w:rPr>
                    <w:t>datelor</w:t>
                  </w:r>
                </w:p>
              </w:tc>
              <w:tc>
                <w:tcPr>
                  <w:tcW w:w="2501" w:type="pct"/>
                </w:tcPr>
                <w:sdt>
                  <w:sdtPr>
                    <w:rPr>
                      <w:rFonts w:ascii="Arial" w:hAnsi="Arial" w:cs="Arial"/>
                    </w:rPr>
                    <w:id w:val="1341206611"/>
                    <w:placeholder>
                      <w:docPart w:val="DefaultPlaceholder_-1854013440"/>
                    </w:placeholder>
                    <w:text/>
                  </w:sdtPr>
                  <w:sdtEndPr/>
                  <w:sdtContent>
                    <w:p w14:paraId="029DE728" w14:textId="1ED9E37E" w:rsidR="00D4777C" w:rsidRPr="00324F1A" w:rsidRDefault="00D4777C" w:rsidP="00EE7661">
                      <w:pPr>
                        <w:rPr>
                          <w:rFonts w:ascii="Arial" w:hAnsi="Arial" w:cs="Arial"/>
                        </w:rPr>
                      </w:pPr>
                      <w:r w:rsidRPr="00324F1A">
                        <w:rPr>
                          <w:rFonts w:ascii="Arial" w:hAnsi="Arial" w:cs="Arial"/>
                        </w:rPr>
                        <w:t>[DETALII]</w:t>
                      </w:r>
                    </w:p>
                  </w:sdtContent>
                </w:sdt>
              </w:tc>
            </w:tr>
            <w:tr w:rsidR="00D4777C" w:rsidRPr="00580F18" w14:paraId="04E9D050" w14:textId="77777777" w:rsidTr="00D4777C">
              <w:tc>
                <w:tcPr>
                  <w:tcW w:w="2499" w:type="pct"/>
                </w:tcPr>
                <w:p w14:paraId="2FC3BEAE" w14:textId="03F1F4B5" w:rsidR="00D4777C" w:rsidRPr="006548EB" w:rsidRDefault="00D4777C" w:rsidP="00376C72">
                  <w:pPr>
                    <w:pStyle w:val="Body"/>
                    <w:rPr>
                      <w:rFonts w:ascii="Arial" w:hAnsi="Arial" w:cs="Arial"/>
                      <w:b/>
                      <w:sz w:val="22"/>
                      <w:szCs w:val="22"/>
                    </w:rPr>
                  </w:pPr>
                  <w:r w:rsidRPr="006548EB">
                    <w:rPr>
                      <w:rFonts w:ascii="Arial" w:hAnsi="Arial" w:cs="Arial"/>
                      <w:b/>
                      <w:sz w:val="22"/>
                      <w:szCs w:val="22"/>
                    </w:rPr>
                    <w:t xml:space="preserve">Natura </w:t>
                  </w:r>
                  <w:r w:rsidR="00376C72" w:rsidRPr="006548EB">
                    <w:rPr>
                      <w:rFonts w:ascii="Arial" w:hAnsi="Arial" w:cs="Arial"/>
                      <w:b/>
                      <w:sz w:val="22"/>
                      <w:szCs w:val="22"/>
                    </w:rPr>
                    <w:t>Prelucăriri</w:t>
                  </w:r>
                  <w:r w:rsidR="00602798" w:rsidRPr="006548EB">
                    <w:rPr>
                      <w:rFonts w:ascii="Arial" w:hAnsi="Arial" w:cs="Arial"/>
                      <w:b/>
                      <w:sz w:val="22"/>
                      <w:szCs w:val="22"/>
                    </w:rPr>
                    <w:t>i</w:t>
                  </w:r>
                  <w:r w:rsidR="00376C72" w:rsidRPr="006548EB">
                    <w:rPr>
                      <w:rFonts w:ascii="Arial" w:hAnsi="Arial" w:cs="Arial"/>
                      <w:b/>
                      <w:sz w:val="22"/>
                      <w:szCs w:val="22"/>
                    </w:rPr>
                    <w:t xml:space="preserve"> </w:t>
                  </w:r>
                  <w:r w:rsidRPr="006548EB">
                    <w:rPr>
                      <w:rFonts w:ascii="Arial" w:hAnsi="Arial" w:cs="Arial"/>
                      <w:b/>
                      <w:sz w:val="22"/>
                      <w:szCs w:val="22"/>
                    </w:rPr>
                    <w:t>datelor</w:t>
                  </w:r>
                </w:p>
              </w:tc>
              <w:tc>
                <w:tcPr>
                  <w:tcW w:w="2501" w:type="pct"/>
                </w:tcPr>
                <w:sdt>
                  <w:sdtPr>
                    <w:rPr>
                      <w:rFonts w:ascii="Arial" w:hAnsi="Arial" w:cs="Arial"/>
                    </w:rPr>
                    <w:id w:val="1487973431"/>
                    <w:placeholder>
                      <w:docPart w:val="DefaultPlaceholder_-1854013440"/>
                    </w:placeholder>
                    <w:text/>
                  </w:sdtPr>
                  <w:sdtEndPr/>
                  <w:sdtContent>
                    <w:p w14:paraId="0376F035" w14:textId="0656005B" w:rsidR="00D4777C" w:rsidRPr="00324F1A" w:rsidRDefault="00D4777C" w:rsidP="00EE7661">
                      <w:pPr>
                        <w:rPr>
                          <w:rFonts w:ascii="Arial" w:hAnsi="Arial" w:cs="Arial"/>
                        </w:rPr>
                      </w:pPr>
                      <w:r w:rsidRPr="00324F1A">
                        <w:rPr>
                          <w:rFonts w:ascii="Arial" w:hAnsi="Arial" w:cs="Arial"/>
                        </w:rPr>
                        <w:t>[DETALII]</w:t>
                      </w:r>
                    </w:p>
                  </w:sdtContent>
                </w:sdt>
              </w:tc>
            </w:tr>
            <w:tr w:rsidR="00D4777C" w:rsidRPr="00580F18" w14:paraId="747AFF49" w14:textId="77777777" w:rsidTr="00D4777C">
              <w:tc>
                <w:tcPr>
                  <w:tcW w:w="2499" w:type="pct"/>
                </w:tcPr>
                <w:p w14:paraId="18E9433D" w14:textId="74458098" w:rsidR="00D4777C" w:rsidRPr="006548EB" w:rsidRDefault="00D4777C" w:rsidP="00376C72">
                  <w:pPr>
                    <w:pStyle w:val="Body"/>
                    <w:rPr>
                      <w:rFonts w:ascii="Arial" w:hAnsi="Arial" w:cs="Arial"/>
                      <w:b/>
                      <w:sz w:val="22"/>
                      <w:szCs w:val="22"/>
                    </w:rPr>
                  </w:pPr>
                  <w:r w:rsidRPr="006548EB">
                    <w:rPr>
                      <w:rFonts w:ascii="Arial" w:hAnsi="Arial" w:cs="Arial"/>
                      <w:b/>
                      <w:sz w:val="22"/>
                      <w:szCs w:val="22"/>
                    </w:rPr>
                    <w:t xml:space="preserve">Scopul </w:t>
                  </w:r>
                  <w:r w:rsidR="00376C72" w:rsidRPr="006548EB">
                    <w:rPr>
                      <w:rFonts w:ascii="Arial" w:hAnsi="Arial" w:cs="Arial"/>
                      <w:b/>
                      <w:sz w:val="22"/>
                      <w:szCs w:val="22"/>
                    </w:rPr>
                    <w:t xml:space="preserve">Prelucăririi </w:t>
                  </w:r>
                  <w:r w:rsidRPr="006548EB">
                    <w:rPr>
                      <w:rFonts w:ascii="Arial" w:hAnsi="Arial" w:cs="Arial"/>
                      <w:b/>
                      <w:sz w:val="22"/>
                      <w:szCs w:val="22"/>
                    </w:rPr>
                    <w:t>datelor</w:t>
                  </w:r>
                </w:p>
              </w:tc>
              <w:tc>
                <w:tcPr>
                  <w:tcW w:w="2501" w:type="pct"/>
                </w:tcPr>
                <w:sdt>
                  <w:sdtPr>
                    <w:rPr>
                      <w:rFonts w:ascii="Arial" w:hAnsi="Arial" w:cs="Arial"/>
                    </w:rPr>
                    <w:id w:val="-424117050"/>
                    <w:placeholder>
                      <w:docPart w:val="DefaultPlaceholder_-1854013440"/>
                    </w:placeholder>
                    <w:text/>
                  </w:sdtPr>
                  <w:sdtEndPr/>
                  <w:sdtContent>
                    <w:p w14:paraId="47C53B26" w14:textId="12CD91BB" w:rsidR="00D4777C" w:rsidRPr="00324F1A" w:rsidRDefault="00D4777C" w:rsidP="00EE7661">
                      <w:pPr>
                        <w:rPr>
                          <w:rFonts w:ascii="Arial" w:hAnsi="Arial" w:cs="Arial"/>
                        </w:rPr>
                      </w:pPr>
                      <w:r w:rsidRPr="00324F1A">
                        <w:rPr>
                          <w:rFonts w:ascii="Arial" w:hAnsi="Arial" w:cs="Arial"/>
                        </w:rPr>
                        <w:t>[DETALII]</w:t>
                      </w:r>
                    </w:p>
                  </w:sdtContent>
                </w:sdt>
              </w:tc>
            </w:tr>
            <w:tr w:rsidR="00D4777C" w:rsidRPr="00580F18" w14:paraId="4EDF7565" w14:textId="77777777" w:rsidTr="00D4777C">
              <w:tc>
                <w:tcPr>
                  <w:tcW w:w="2499" w:type="pct"/>
                </w:tcPr>
                <w:p w14:paraId="2DA09599" w14:textId="5DCC6D9B" w:rsidR="00D4777C" w:rsidRPr="006548EB" w:rsidRDefault="00D4777C" w:rsidP="00376C72">
                  <w:pPr>
                    <w:pStyle w:val="Body"/>
                    <w:rPr>
                      <w:rFonts w:ascii="Arial" w:hAnsi="Arial" w:cs="Arial"/>
                      <w:b/>
                      <w:sz w:val="22"/>
                      <w:szCs w:val="22"/>
                      <w:lang w:val="fr-FR"/>
                    </w:rPr>
                  </w:pPr>
                  <w:r w:rsidRPr="006548EB">
                    <w:rPr>
                      <w:rFonts w:ascii="Arial" w:hAnsi="Arial" w:cs="Arial"/>
                      <w:b/>
                      <w:sz w:val="22"/>
                      <w:szCs w:val="22"/>
                      <w:lang w:val="fr-FR"/>
                    </w:rPr>
                    <w:t xml:space="preserve">Tipul de </w:t>
                  </w:r>
                  <w:r w:rsidR="00376C72" w:rsidRPr="006548EB">
                    <w:rPr>
                      <w:rFonts w:ascii="Arial" w:hAnsi="Arial" w:cs="Arial"/>
                      <w:b/>
                      <w:sz w:val="22"/>
                      <w:szCs w:val="22"/>
                      <w:lang w:val="fr-FR"/>
                    </w:rPr>
                    <w:t>D</w:t>
                  </w:r>
                  <w:r w:rsidRPr="006548EB">
                    <w:rPr>
                      <w:rFonts w:ascii="Arial" w:hAnsi="Arial" w:cs="Arial"/>
                      <w:b/>
                      <w:sz w:val="22"/>
                      <w:szCs w:val="22"/>
                      <w:lang w:val="fr-FR"/>
                    </w:rPr>
                    <w:t xml:space="preserve">ate </w:t>
                  </w:r>
                  <w:r w:rsidR="00376C72" w:rsidRPr="006548EB">
                    <w:rPr>
                      <w:rFonts w:ascii="Arial" w:hAnsi="Arial" w:cs="Arial"/>
                      <w:b/>
                      <w:sz w:val="22"/>
                      <w:szCs w:val="22"/>
                      <w:lang w:val="fr-FR"/>
                    </w:rPr>
                    <w:t>cu caracter personal</w:t>
                  </w:r>
                </w:p>
              </w:tc>
              <w:tc>
                <w:tcPr>
                  <w:tcW w:w="2501" w:type="pct"/>
                </w:tcPr>
                <w:sdt>
                  <w:sdtPr>
                    <w:rPr>
                      <w:rFonts w:ascii="Arial" w:hAnsi="Arial" w:cs="Arial"/>
                    </w:rPr>
                    <w:id w:val="2011559106"/>
                    <w:placeholder>
                      <w:docPart w:val="DefaultPlaceholder_-1854013440"/>
                    </w:placeholder>
                    <w:text/>
                  </w:sdtPr>
                  <w:sdtEndPr/>
                  <w:sdtContent>
                    <w:p w14:paraId="0497CEA6" w14:textId="6ACC5559" w:rsidR="00D4777C" w:rsidRPr="00324F1A" w:rsidRDefault="00D4777C" w:rsidP="00EE7661">
                      <w:pPr>
                        <w:rPr>
                          <w:rFonts w:ascii="Arial" w:hAnsi="Arial" w:cs="Arial"/>
                        </w:rPr>
                      </w:pPr>
                      <w:r w:rsidRPr="00324F1A">
                        <w:rPr>
                          <w:rFonts w:ascii="Arial" w:hAnsi="Arial" w:cs="Arial"/>
                        </w:rPr>
                        <w:t>[DETALII]</w:t>
                      </w:r>
                    </w:p>
                  </w:sdtContent>
                </w:sdt>
              </w:tc>
            </w:tr>
            <w:tr w:rsidR="00D4777C" w:rsidRPr="00580F18" w14:paraId="7A3B1BEF" w14:textId="77777777" w:rsidTr="00D4777C">
              <w:tc>
                <w:tcPr>
                  <w:tcW w:w="2499" w:type="pct"/>
                </w:tcPr>
                <w:p w14:paraId="6DA77B48" w14:textId="0695B0F9" w:rsidR="00D4777C" w:rsidRPr="006548EB" w:rsidRDefault="00D4777C" w:rsidP="00376C72">
                  <w:pPr>
                    <w:pStyle w:val="Body"/>
                    <w:rPr>
                      <w:rFonts w:ascii="Arial" w:hAnsi="Arial" w:cs="Arial"/>
                      <w:b/>
                      <w:sz w:val="22"/>
                      <w:szCs w:val="22"/>
                      <w:lang w:val="fr-FR"/>
                    </w:rPr>
                  </w:pPr>
                  <w:r w:rsidRPr="006548EB">
                    <w:rPr>
                      <w:rFonts w:ascii="Arial" w:hAnsi="Arial" w:cs="Arial"/>
                      <w:b/>
                      <w:sz w:val="22"/>
                      <w:szCs w:val="22"/>
                      <w:lang w:val="fr-FR"/>
                    </w:rPr>
                    <w:t xml:space="preserve">Categoriile de </w:t>
                  </w:r>
                  <w:r w:rsidR="00376C72" w:rsidRPr="006548EB">
                    <w:rPr>
                      <w:rFonts w:ascii="Arial" w:hAnsi="Arial" w:cs="Arial"/>
                      <w:b/>
                      <w:sz w:val="22"/>
                      <w:szCs w:val="22"/>
                      <w:lang w:val="fr-FR"/>
                    </w:rPr>
                    <w:t>Persoane Vizate</w:t>
                  </w:r>
                </w:p>
              </w:tc>
              <w:tc>
                <w:tcPr>
                  <w:tcW w:w="2501" w:type="pct"/>
                </w:tcPr>
                <w:sdt>
                  <w:sdtPr>
                    <w:rPr>
                      <w:rFonts w:ascii="Arial" w:hAnsi="Arial" w:cs="Arial"/>
                    </w:rPr>
                    <w:id w:val="-612892408"/>
                    <w:placeholder>
                      <w:docPart w:val="DefaultPlaceholder_-1854013440"/>
                    </w:placeholder>
                    <w:text/>
                  </w:sdtPr>
                  <w:sdtEndPr/>
                  <w:sdtContent>
                    <w:p w14:paraId="4D315FF5" w14:textId="0B0C30E7" w:rsidR="00D4777C" w:rsidRPr="00324F1A" w:rsidRDefault="00D4777C" w:rsidP="00EE7661">
                      <w:pPr>
                        <w:rPr>
                          <w:rFonts w:ascii="Arial" w:hAnsi="Arial" w:cs="Arial"/>
                        </w:rPr>
                      </w:pPr>
                      <w:r w:rsidRPr="00324F1A">
                        <w:rPr>
                          <w:rFonts w:ascii="Arial" w:hAnsi="Arial" w:cs="Arial"/>
                        </w:rPr>
                        <w:t>[DETALII]</w:t>
                      </w:r>
                    </w:p>
                  </w:sdtContent>
                </w:sdt>
              </w:tc>
            </w:tr>
          </w:tbl>
          <w:p w14:paraId="48AB892C" w14:textId="77777777" w:rsidR="00A8334E" w:rsidRPr="00580F18" w:rsidRDefault="00A8334E" w:rsidP="00451255">
            <w:pPr>
              <w:pStyle w:val="BodyText"/>
              <w:spacing w:after="240"/>
              <w:rPr>
                <w:rFonts w:cs="Arial"/>
              </w:rPr>
            </w:pPr>
          </w:p>
        </w:tc>
      </w:tr>
      <w:tr w:rsidR="008434CF" w:rsidRPr="00580F18" w14:paraId="4F328E04" w14:textId="77777777" w:rsidTr="009543EA">
        <w:tc>
          <w:tcPr>
            <w:tcW w:w="4557" w:type="dxa"/>
          </w:tcPr>
          <w:p w14:paraId="4014F476" w14:textId="77777777" w:rsidR="008434CF" w:rsidRPr="00580F18" w:rsidRDefault="008434CF" w:rsidP="00451255">
            <w:pPr>
              <w:pStyle w:val="Schedule"/>
              <w:rPr>
                <w:rFonts w:ascii="Arial" w:hAnsi="Arial" w:cs="Arial"/>
                <w:sz w:val="22"/>
                <w:szCs w:val="22"/>
              </w:rPr>
            </w:pPr>
          </w:p>
        </w:tc>
        <w:tc>
          <w:tcPr>
            <w:tcW w:w="4685" w:type="dxa"/>
          </w:tcPr>
          <w:p w14:paraId="7EF319D2" w14:textId="77777777" w:rsidR="008434CF" w:rsidRPr="00DE6840" w:rsidRDefault="008434CF" w:rsidP="00451255">
            <w:pPr>
              <w:pStyle w:val="BodyText"/>
              <w:spacing w:after="240"/>
              <w:rPr>
                <w:rFonts w:cs="Arial"/>
              </w:rPr>
            </w:pPr>
          </w:p>
        </w:tc>
      </w:tr>
      <w:tr w:rsidR="00A8334E" w:rsidRPr="00580F18" w14:paraId="33611370" w14:textId="77777777" w:rsidTr="009543EA">
        <w:tc>
          <w:tcPr>
            <w:tcW w:w="4557" w:type="dxa"/>
            <w:tcBorders>
              <w:bottom w:val="single" w:sz="4" w:space="0" w:color="auto"/>
            </w:tcBorders>
          </w:tcPr>
          <w:tbl>
            <w:tblPr>
              <w:tblStyle w:val="TableGrid"/>
              <w:tblW w:w="5000" w:type="pct"/>
              <w:tblBorders>
                <w:insideV w:val="single" w:sz="12" w:space="0" w:color="auto"/>
              </w:tblBorders>
              <w:tblLook w:val="04A0" w:firstRow="1" w:lastRow="0" w:firstColumn="1" w:lastColumn="0" w:noHBand="0" w:noVBand="1"/>
            </w:tblPr>
            <w:tblGrid>
              <w:gridCol w:w="4206"/>
            </w:tblGrid>
            <w:tr w:rsidR="008434CF" w:rsidRPr="00580F18" w14:paraId="5B317443" w14:textId="77777777" w:rsidTr="000C4A5E">
              <w:tc>
                <w:tcPr>
                  <w:tcW w:w="5000" w:type="pct"/>
                </w:tcPr>
                <w:p w14:paraId="617F0BB0" w14:textId="77777777" w:rsidR="008434CF" w:rsidRPr="00580F18" w:rsidRDefault="008434CF" w:rsidP="008434CF">
                  <w:pPr>
                    <w:pStyle w:val="Schedule"/>
                    <w:rPr>
                      <w:rFonts w:ascii="Arial" w:hAnsi="Arial" w:cs="Arial"/>
                      <w:sz w:val="22"/>
                      <w:szCs w:val="22"/>
                    </w:rPr>
                  </w:pPr>
                  <w:r w:rsidRPr="00580F18">
                    <w:rPr>
                      <w:rFonts w:ascii="Arial" w:hAnsi="Arial" w:cs="Arial"/>
                      <w:sz w:val="22"/>
                      <w:szCs w:val="22"/>
                    </w:rPr>
                    <w:lastRenderedPageBreak/>
                    <w:t xml:space="preserve">SCHEDULE 2 </w:t>
                  </w:r>
                </w:p>
                <w:p w14:paraId="61F04FC7" w14:textId="0CE547B0" w:rsidR="008434CF" w:rsidRPr="00580F18" w:rsidRDefault="00970577" w:rsidP="008434CF">
                  <w:pPr>
                    <w:pStyle w:val="Schedule"/>
                    <w:rPr>
                      <w:rFonts w:ascii="Arial" w:hAnsi="Arial" w:cs="Arial"/>
                      <w:sz w:val="22"/>
                      <w:szCs w:val="22"/>
                    </w:rPr>
                  </w:pPr>
                  <w:r w:rsidRPr="00580F18">
                    <w:rPr>
                      <w:rFonts w:ascii="Arial" w:hAnsi="Arial" w:cs="Arial"/>
                      <w:sz w:val="22"/>
                      <w:szCs w:val="22"/>
                    </w:rPr>
                    <w:t>SECURITY MEASURES</w:t>
                  </w:r>
                </w:p>
              </w:tc>
            </w:tr>
            <w:tr w:rsidR="008434CF" w:rsidRPr="00580F18" w14:paraId="4AA4FAC6" w14:textId="77777777" w:rsidTr="008434CF">
              <w:tc>
                <w:tcPr>
                  <w:tcW w:w="5000" w:type="pct"/>
                </w:tcPr>
                <w:p w14:paraId="1346088E" w14:textId="02FC8104" w:rsidR="008434CF" w:rsidRPr="006548EB" w:rsidRDefault="008434CF" w:rsidP="000C4A5E">
                  <w:pPr>
                    <w:rPr>
                      <w:rFonts w:ascii="Arial" w:hAnsi="Arial" w:cs="Arial"/>
                    </w:rPr>
                  </w:pPr>
                </w:p>
                <w:p w14:paraId="00C2FDBE"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t>Physical Access Control:</w:t>
                  </w:r>
                </w:p>
                <w:p w14:paraId="538D0072" w14:textId="77777777" w:rsidR="00970577" w:rsidRPr="00580F18" w:rsidRDefault="00970577" w:rsidP="00970577">
                  <w:pPr>
                    <w:rPr>
                      <w:rFonts w:ascii="Arial" w:hAnsi="Arial" w:cs="Arial"/>
                    </w:rPr>
                  </w:pPr>
                  <w:r w:rsidRPr="00580F18">
                    <w:rPr>
                      <w:rFonts w:ascii="Arial" w:hAnsi="Arial" w:cs="Arial"/>
                    </w:rPr>
                    <w:t xml:space="preserve">Unauthorized persons shall be prevented from gaining physical access to premises, buildings or rooms where data processing systems are located which Process Agreement </w:t>
                  </w:r>
                  <w:r w:rsidRPr="00580F18">
                    <w:rPr>
                      <w:rFonts w:ascii="Arial" w:hAnsi="Arial" w:cs="Arial"/>
                      <w:bCs/>
                    </w:rPr>
                    <w:t>Personal Data ("</w:t>
                  </w:r>
                  <w:r w:rsidRPr="00580F18">
                    <w:rPr>
                      <w:rFonts w:ascii="Arial" w:hAnsi="Arial" w:cs="Arial"/>
                      <w:b/>
                      <w:bCs/>
                    </w:rPr>
                    <w:t>Data Centres</w:t>
                  </w:r>
                  <w:r w:rsidRPr="00580F18">
                    <w:rPr>
                      <w:rFonts w:ascii="Arial" w:hAnsi="Arial" w:cs="Arial"/>
                      <w:bCs/>
                    </w:rPr>
                    <w:t>")</w:t>
                  </w:r>
                  <w:r w:rsidRPr="00580F18">
                    <w:rPr>
                      <w:rFonts w:ascii="Arial" w:hAnsi="Arial" w:cs="Arial"/>
                    </w:rPr>
                    <w:t>.</w:t>
                  </w:r>
                </w:p>
                <w:p w14:paraId="6356E583" w14:textId="77777777" w:rsidR="00970577" w:rsidRPr="00580F18" w:rsidRDefault="00970577" w:rsidP="00970577">
                  <w:pPr>
                    <w:rPr>
                      <w:rFonts w:ascii="Arial" w:hAnsi="Arial" w:cs="Arial"/>
                    </w:rPr>
                  </w:pPr>
                </w:p>
                <w:p w14:paraId="17AFBE90" w14:textId="77777777" w:rsidR="00970577" w:rsidRPr="00580F18" w:rsidRDefault="00970577" w:rsidP="00970577">
                  <w:pPr>
                    <w:rPr>
                      <w:rFonts w:ascii="Arial" w:hAnsi="Arial" w:cs="Arial"/>
                    </w:rPr>
                  </w:pPr>
                  <w:r w:rsidRPr="00580F18">
                    <w:rPr>
                      <w:rFonts w:ascii="Arial" w:hAnsi="Arial" w:cs="Arial"/>
                      <w:u w:val="single"/>
                    </w:rPr>
                    <w:t>Measures:</w:t>
                  </w:r>
                </w:p>
                <w:p w14:paraId="4C2E6A56" w14:textId="77777777" w:rsidR="00970577" w:rsidRPr="00580F18" w:rsidRDefault="00970577" w:rsidP="00970577">
                  <w:pPr>
                    <w:rPr>
                      <w:rFonts w:ascii="Arial" w:hAnsi="Arial" w:cs="Arial"/>
                    </w:rPr>
                  </w:pPr>
                  <w:r w:rsidRPr="00580F18">
                    <w:rPr>
                      <w:rFonts w:ascii="Arial" w:hAnsi="Arial" w:cs="Arial"/>
                      <w:b/>
                      <w:bCs/>
                    </w:rPr>
                    <w:t xml:space="preserve">Data Centres </w:t>
                  </w:r>
                  <w:r w:rsidRPr="00580F18">
                    <w:rPr>
                      <w:rFonts w:ascii="Arial" w:hAnsi="Arial" w:cs="Arial"/>
                      <w:bCs/>
                    </w:rPr>
                    <w:t>shall</w:t>
                  </w:r>
                  <w:r w:rsidRPr="00580F18">
                    <w:rPr>
                      <w:rFonts w:ascii="Arial" w:hAnsi="Arial" w:cs="Arial"/>
                    </w:rPr>
                    <w:t> adhere to strict security procedures enforced by guards, surveillance cameras, motion detectors, access control mechanisms and other measures to prevent equipment and </w:t>
                  </w:r>
                  <w:r w:rsidRPr="00580F18">
                    <w:rPr>
                      <w:rFonts w:ascii="Arial" w:hAnsi="Arial" w:cs="Arial"/>
                      <w:b/>
                      <w:bCs/>
                    </w:rPr>
                    <w:t>Data Centre</w:t>
                  </w:r>
                  <w:r w:rsidRPr="00580F18">
                    <w:rPr>
                      <w:rFonts w:ascii="Arial" w:hAnsi="Arial" w:cs="Arial"/>
                    </w:rPr>
                    <w:t> facilities from being compromised. Only authorized representatives have access to systems and infrastructure within the </w:t>
                  </w:r>
                  <w:r w:rsidRPr="00580F18">
                    <w:rPr>
                      <w:rFonts w:ascii="Arial" w:hAnsi="Arial" w:cs="Arial"/>
                      <w:b/>
                      <w:bCs/>
                    </w:rPr>
                    <w:t>Data Centre</w:t>
                  </w:r>
                  <w:r w:rsidRPr="00580F18">
                    <w:rPr>
                      <w:rFonts w:ascii="Arial" w:hAnsi="Arial" w:cs="Arial"/>
                    </w:rPr>
                    <w:t> facilities. To ensure proper functionality, physical security equipment (e.g. motion sensors, cameras, etc.) are maintained on a regular basis. In detail, the following physical security measures are implemented at the </w:t>
                  </w:r>
                  <w:r w:rsidRPr="00580F18">
                    <w:rPr>
                      <w:rFonts w:ascii="Arial" w:hAnsi="Arial" w:cs="Arial"/>
                      <w:b/>
                      <w:bCs/>
                    </w:rPr>
                    <w:t>Data Centres</w:t>
                  </w:r>
                  <w:r w:rsidRPr="00580F18">
                    <w:rPr>
                      <w:rFonts w:ascii="Arial" w:hAnsi="Arial" w:cs="Arial"/>
                    </w:rPr>
                    <w:t>:</w:t>
                  </w:r>
                </w:p>
                <w:p w14:paraId="2BB23EC8"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 xml:space="preserve">The Supplier protects its assets and facilities using the appropriate means based on </w:t>
                  </w:r>
                  <w:proofErr w:type="gramStart"/>
                  <w:r w:rsidRPr="00580F18">
                    <w:rPr>
                      <w:rFonts w:ascii="Arial" w:hAnsi="Arial" w:cs="Arial"/>
                      <w:lang w:val="en-GB"/>
                    </w:rPr>
                    <w:t>a</w:t>
                  </w:r>
                  <w:proofErr w:type="gramEnd"/>
                  <w:r w:rsidRPr="00580F18">
                    <w:rPr>
                      <w:rFonts w:ascii="Arial" w:hAnsi="Arial" w:cs="Arial"/>
                      <w:lang w:val="en-GB"/>
                    </w:rPr>
                    <w:t xml:space="preserve"> internal security classification.</w:t>
                  </w:r>
                </w:p>
                <w:p w14:paraId="701F5AD1"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In general, buildings are secured through access control systems (smart card access system).</w:t>
                  </w:r>
                </w:p>
                <w:p w14:paraId="7DEBEDCC"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As a minimum requirement, the outermost shell of the building must be fitted with a certified key system including modern, active key management.</w:t>
                  </w:r>
                </w:p>
                <w:p w14:paraId="5F0E9E46"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 xml:space="preserve">Depending on the security classification, buildings, individual areas and surrounding premises are further protected by additional measures. These </w:t>
                  </w:r>
                  <w:r w:rsidRPr="00580F18">
                    <w:rPr>
                      <w:rFonts w:ascii="Arial" w:hAnsi="Arial" w:cs="Arial"/>
                      <w:lang w:val="en-GB"/>
                    </w:rPr>
                    <w:lastRenderedPageBreak/>
                    <w:t>include specific access profiles, video surveillance and intruder alarm systems.</w:t>
                  </w:r>
                </w:p>
                <w:p w14:paraId="4EDAC450" w14:textId="77777777" w:rsidR="00970577" w:rsidRPr="00580F18" w:rsidRDefault="00970577" w:rsidP="006548EB">
                  <w:pPr>
                    <w:pStyle w:val="ListParagraph"/>
                    <w:numPr>
                      <w:ilvl w:val="0"/>
                      <w:numId w:val="13"/>
                    </w:numPr>
                    <w:spacing w:after="0" w:line="240" w:lineRule="auto"/>
                    <w:rPr>
                      <w:rFonts w:ascii="Arial" w:hAnsi="Arial" w:cs="Arial"/>
                    </w:rPr>
                  </w:pPr>
                  <w:r w:rsidRPr="00580F18">
                    <w:rPr>
                      <w:rFonts w:ascii="Arial" w:hAnsi="Arial" w:cs="Arial"/>
                      <w:lang w:val="en-GB"/>
                    </w:rPr>
                    <w:t xml:space="preserve">Access rights will be granted to authorized persons on an individual basis according to the System and Data Access Control measures (see Section 2 and 3 below). This also applies to visitor access. Guests and visitors to the Supplier's building must register their names at reception and must be accompanied by authorized personnel. </w:t>
                  </w:r>
                </w:p>
                <w:p w14:paraId="39AA0595" w14:textId="77777777" w:rsidR="00970577" w:rsidRPr="006548EB" w:rsidRDefault="00970577" w:rsidP="006548EB">
                  <w:pPr>
                    <w:pStyle w:val="ListParagraph"/>
                    <w:numPr>
                      <w:ilvl w:val="0"/>
                      <w:numId w:val="13"/>
                    </w:numPr>
                    <w:spacing w:after="0" w:line="240" w:lineRule="auto"/>
                    <w:rPr>
                      <w:rFonts w:ascii="Arial" w:hAnsi="Arial" w:cs="Arial"/>
                    </w:rPr>
                  </w:pPr>
                  <w:r w:rsidRPr="006548EB">
                    <w:rPr>
                      <w:rFonts w:ascii="Arial" w:hAnsi="Arial" w:cs="Arial"/>
                    </w:rPr>
                    <w:t>The Supplier's employees and external personnel must wear their ID cards at all PPG and Supplier locations.</w:t>
                  </w:r>
                </w:p>
              </w:tc>
            </w:tr>
            <w:tr w:rsidR="00970577" w:rsidRPr="00580F18" w14:paraId="3EB2155A" w14:textId="77777777" w:rsidTr="008434CF">
              <w:tc>
                <w:tcPr>
                  <w:tcW w:w="5000" w:type="pct"/>
                </w:tcPr>
                <w:p w14:paraId="36354902"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lastRenderedPageBreak/>
                    <w:t>System Access Control:</w:t>
                  </w:r>
                </w:p>
                <w:p w14:paraId="353EABB7" w14:textId="77777777" w:rsidR="00970577" w:rsidRPr="00580F18" w:rsidRDefault="00970577" w:rsidP="00970577">
                  <w:pPr>
                    <w:rPr>
                      <w:rFonts w:ascii="Arial" w:hAnsi="Arial" w:cs="Arial"/>
                    </w:rPr>
                  </w:pPr>
                  <w:r w:rsidRPr="00580F18">
                    <w:rPr>
                      <w:rFonts w:ascii="Arial" w:hAnsi="Arial" w:cs="Arial"/>
                    </w:rPr>
                    <w:t>Data processing systems must be prevented from being used without authorization.</w:t>
                  </w:r>
                </w:p>
                <w:p w14:paraId="404E6B17" w14:textId="77777777" w:rsidR="00970577" w:rsidRPr="00580F18" w:rsidRDefault="00970577" w:rsidP="00970577">
                  <w:pPr>
                    <w:rPr>
                      <w:rFonts w:ascii="Arial" w:hAnsi="Arial" w:cs="Arial"/>
                      <w:u w:val="single"/>
                    </w:rPr>
                  </w:pPr>
                </w:p>
                <w:p w14:paraId="1B6F2281" w14:textId="77777777" w:rsidR="00970577" w:rsidRPr="00580F18" w:rsidRDefault="00970577" w:rsidP="00970577">
                  <w:pPr>
                    <w:rPr>
                      <w:rFonts w:ascii="Arial" w:hAnsi="Arial" w:cs="Arial"/>
                    </w:rPr>
                  </w:pPr>
                  <w:r w:rsidRPr="00580F18">
                    <w:rPr>
                      <w:rFonts w:ascii="Arial" w:hAnsi="Arial" w:cs="Arial"/>
                      <w:u w:val="single"/>
                    </w:rPr>
                    <w:t>Measures:</w:t>
                  </w:r>
                </w:p>
                <w:p w14:paraId="118B7DD7"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Multiple authorization levels are used to grant access to sensitive systems including those storing and processing Agreement Personal Data. Processes are in place to ensure that authorized users have the appropriate authorization to add, delete, or modify users.</w:t>
                  </w:r>
                </w:p>
                <w:p w14:paraId="2F6765D1"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All users access the Supplier systems with a unique identifier (user ID).</w:t>
                  </w:r>
                </w:p>
                <w:p w14:paraId="2CB9CC0F"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The Supplier has procedures in place to ensure that requested authorization changes are implemented only in accordance with the guidelines (for example, no rights are granted without authorization). If a user leaves the Supplier, its access rights are revoked.</w:t>
                  </w:r>
                </w:p>
                <w:p w14:paraId="6ED619B6"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 xml:space="preserve">The Supplier has established a password policy that prohibits the sharing of passwords, governs </w:t>
                  </w:r>
                  <w:r w:rsidRPr="00580F18">
                    <w:rPr>
                      <w:rFonts w:ascii="Arial" w:hAnsi="Arial" w:cs="Arial"/>
                      <w:lang w:val="en-GB"/>
                    </w:rPr>
                    <w:lastRenderedPageBreak/>
                    <w:t>what to do if a password is disclosed, requires passwords to be changed on a regular basis and default passwords to be altered. Personalized user IDs are assigned for authentication. All passwords must fulfil defined minimum requirements and are stored in encrypted form. In case of domain passwords, the system forces a password change every six months complying with the requirements for complex passwords. Each computer has a password-protected screensaver.</w:t>
                  </w:r>
                </w:p>
                <w:p w14:paraId="26A55926"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The Supplier corporate network is protected from the public network by firewalls.</w:t>
                  </w:r>
                </w:p>
                <w:p w14:paraId="3059CE5D" w14:textId="77777777" w:rsidR="00970577" w:rsidRPr="00580F18" w:rsidRDefault="00970577" w:rsidP="00970577">
                  <w:pPr>
                    <w:pStyle w:val="ListParagraph"/>
                    <w:numPr>
                      <w:ilvl w:val="0"/>
                      <w:numId w:val="13"/>
                    </w:numPr>
                    <w:spacing w:after="0" w:line="240" w:lineRule="auto"/>
                    <w:rPr>
                      <w:rFonts w:ascii="Arial" w:hAnsi="Arial" w:cs="Arial"/>
                      <w:lang w:val="en-GB"/>
                    </w:rPr>
                  </w:pPr>
                  <w:r w:rsidRPr="00580F18">
                    <w:rPr>
                      <w:rFonts w:ascii="Arial" w:hAnsi="Arial" w:cs="Arial"/>
                      <w:lang w:val="en-GB"/>
                    </w:rPr>
                    <w:t>The Supplier uses up–to-date antivirus software at access points to the company network (for e-mail accounts) and on all file servers and all workstations.</w:t>
                  </w:r>
                </w:p>
                <w:p w14:paraId="004E8B2C" w14:textId="77777777" w:rsidR="00970577" w:rsidRPr="00580F18" w:rsidRDefault="00970577" w:rsidP="006548EB">
                  <w:pPr>
                    <w:pStyle w:val="ListParagraph"/>
                    <w:numPr>
                      <w:ilvl w:val="0"/>
                      <w:numId w:val="13"/>
                    </w:numPr>
                    <w:spacing w:after="0" w:line="240" w:lineRule="auto"/>
                    <w:rPr>
                      <w:rFonts w:ascii="Arial" w:hAnsi="Arial" w:cs="Arial"/>
                    </w:rPr>
                  </w:pPr>
                  <w:r w:rsidRPr="00580F18">
                    <w:rPr>
                      <w:rFonts w:ascii="Arial" w:hAnsi="Arial" w:cs="Arial"/>
                      <w:lang w:val="en-GB"/>
                    </w:rPr>
                    <w:t>A security patch management is implemented to ensure deployment of relevant security updates.</w:t>
                  </w:r>
                </w:p>
                <w:p w14:paraId="603DD21A" w14:textId="77777777" w:rsidR="00970577" w:rsidRPr="006548EB" w:rsidDel="00970577" w:rsidRDefault="00970577" w:rsidP="006548EB">
                  <w:pPr>
                    <w:pStyle w:val="ListParagraph"/>
                    <w:numPr>
                      <w:ilvl w:val="0"/>
                      <w:numId w:val="13"/>
                    </w:numPr>
                    <w:spacing w:after="0" w:line="240" w:lineRule="auto"/>
                    <w:rPr>
                      <w:rFonts w:ascii="Arial" w:hAnsi="Arial" w:cs="Arial"/>
                    </w:rPr>
                  </w:pPr>
                  <w:r w:rsidRPr="00580F18">
                    <w:rPr>
                      <w:rFonts w:ascii="Arial" w:hAnsi="Arial" w:cs="Arial"/>
                      <w:lang w:val="en-GB"/>
                    </w:rPr>
                    <w:t>Full remote access to the Supplier's corporate network and critical infrastructure is protected by strong authentication.</w:t>
                  </w:r>
                </w:p>
              </w:tc>
            </w:tr>
            <w:tr w:rsidR="00970577" w:rsidRPr="00580F18" w14:paraId="6798917A" w14:textId="77777777" w:rsidTr="008434CF">
              <w:tc>
                <w:tcPr>
                  <w:tcW w:w="5000" w:type="pct"/>
                </w:tcPr>
                <w:p w14:paraId="50E9E0C1"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lastRenderedPageBreak/>
                    <w:t>Data Access Control:</w:t>
                  </w:r>
                </w:p>
                <w:p w14:paraId="37603BC2" w14:textId="77777777" w:rsidR="00970577" w:rsidRPr="00580F18" w:rsidRDefault="00970577" w:rsidP="00970577">
                  <w:pPr>
                    <w:rPr>
                      <w:rFonts w:ascii="Arial" w:hAnsi="Arial" w:cs="Arial"/>
                    </w:rPr>
                  </w:pPr>
                  <w:r w:rsidRPr="00580F18">
                    <w:rPr>
                      <w:rFonts w:ascii="Arial" w:hAnsi="Arial" w:cs="Arial"/>
                    </w:rPr>
                    <w:t>Persons entitled to use data processing systems shall gain access only to the </w:t>
                  </w:r>
                  <w:r w:rsidRPr="00580F18">
                    <w:rPr>
                      <w:rFonts w:ascii="Arial" w:hAnsi="Arial" w:cs="Arial"/>
                      <w:bCs/>
                    </w:rPr>
                    <w:t xml:space="preserve">Agreement Personal Data </w:t>
                  </w:r>
                  <w:r w:rsidRPr="00580F18">
                    <w:rPr>
                      <w:rFonts w:ascii="Arial" w:hAnsi="Arial" w:cs="Arial"/>
                    </w:rPr>
                    <w:t>that they have a right to access, and </w:t>
                  </w:r>
                  <w:r w:rsidRPr="00580F18">
                    <w:rPr>
                      <w:rFonts w:ascii="Arial" w:hAnsi="Arial" w:cs="Arial"/>
                      <w:bCs/>
                    </w:rPr>
                    <w:t xml:space="preserve">Agreement Personal Data </w:t>
                  </w:r>
                  <w:r w:rsidRPr="00580F18">
                    <w:rPr>
                      <w:rFonts w:ascii="Arial" w:hAnsi="Arial" w:cs="Arial"/>
                    </w:rPr>
                    <w:t>must not be read, copied, modified or removed without authorization in the course of processing, use and storage.</w:t>
                  </w:r>
                </w:p>
                <w:p w14:paraId="01E14DAF" w14:textId="77777777" w:rsidR="00970577" w:rsidRPr="00580F18" w:rsidRDefault="00970577" w:rsidP="00970577">
                  <w:pPr>
                    <w:rPr>
                      <w:rFonts w:ascii="Arial" w:hAnsi="Arial" w:cs="Arial"/>
                      <w:u w:val="single"/>
                    </w:rPr>
                  </w:pPr>
                </w:p>
                <w:p w14:paraId="3B6DDBA3" w14:textId="77777777" w:rsidR="00970577" w:rsidRPr="00580F18" w:rsidRDefault="00970577" w:rsidP="00970577">
                  <w:pPr>
                    <w:rPr>
                      <w:rFonts w:ascii="Arial" w:hAnsi="Arial" w:cs="Arial"/>
                    </w:rPr>
                  </w:pPr>
                  <w:r w:rsidRPr="00580F18">
                    <w:rPr>
                      <w:rFonts w:ascii="Arial" w:hAnsi="Arial" w:cs="Arial"/>
                      <w:u w:val="single"/>
                    </w:rPr>
                    <w:t>Measures:</w:t>
                  </w:r>
                </w:p>
                <w:p w14:paraId="008FC461" w14:textId="77777777" w:rsidR="00970577" w:rsidRPr="00580F18" w:rsidRDefault="00970577" w:rsidP="00970577">
                  <w:pPr>
                    <w:pStyle w:val="ListParagraph"/>
                    <w:numPr>
                      <w:ilvl w:val="0"/>
                      <w:numId w:val="15"/>
                    </w:numPr>
                    <w:spacing w:after="0" w:line="240" w:lineRule="auto"/>
                    <w:rPr>
                      <w:rFonts w:ascii="Arial" w:hAnsi="Arial" w:cs="Arial"/>
                      <w:lang w:val="en-GB"/>
                    </w:rPr>
                  </w:pPr>
                  <w:r w:rsidRPr="00580F18">
                    <w:rPr>
                      <w:rFonts w:ascii="Arial" w:hAnsi="Arial" w:cs="Arial"/>
                      <w:lang w:val="en-GB"/>
                    </w:rPr>
                    <w:t xml:space="preserve">Access to personal, confidential or sensitive information is granted on a need-to-know basis. In other words, employees or external third parties have access to the information that </w:t>
                  </w:r>
                  <w:r w:rsidRPr="00580F18">
                    <w:rPr>
                      <w:rFonts w:ascii="Arial" w:hAnsi="Arial" w:cs="Arial"/>
                      <w:lang w:val="en-GB"/>
                    </w:rPr>
                    <w:lastRenderedPageBreak/>
                    <w:t>they require in order to complete their work. The Supplier uses authorization concepts that document how authorizations are assigned and which authorizations are assigned. All personal, confidential, or otherwise sensitive data is protected in accordance with the Supplier security policies and standards.</w:t>
                  </w:r>
                </w:p>
                <w:p w14:paraId="266D5E49" w14:textId="77777777" w:rsidR="00970577" w:rsidRPr="00580F18" w:rsidRDefault="00970577" w:rsidP="00970577">
                  <w:pPr>
                    <w:pStyle w:val="ListParagraph"/>
                    <w:numPr>
                      <w:ilvl w:val="0"/>
                      <w:numId w:val="15"/>
                    </w:numPr>
                    <w:spacing w:after="0" w:line="240" w:lineRule="auto"/>
                    <w:rPr>
                      <w:rFonts w:ascii="Arial" w:hAnsi="Arial" w:cs="Arial"/>
                      <w:lang w:val="en-GB"/>
                    </w:rPr>
                  </w:pPr>
                  <w:r w:rsidRPr="00580F18">
                    <w:rPr>
                      <w:rFonts w:ascii="Arial" w:hAnsi="Arial" w:cs="Arial"/>
                      <w:lang w:val="en-GB"/>
                    </w:rPr>
                    <w:t>All production servers of any Supplier service are operated in the relevant Data Centres. Security measures that protect applications processing personal, confidential or other sensitive information are regularly checked. To this end, the Supplier conducts internal and external security checks and penetration tests on the IT systems.</w:t>
                  </w:r>
                </w:p>
                <w:p w14:paraId="4CC6CDF8" w14:textId="77777777" w:rsidR="00970577" w:rsidRPr="00580F18"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lang w:val="en-GB"/>
                    </w:rPr>
                    <w:t>The Supplier does not allow the installation of personal software or other software not approved by the Supplier to systems being used for any IT Service.</w:t>
                  </w:r>
                </w:p>
                <w:p w14:paraId="01D871F6" w14:textId="77777777" w:rsidR="00970577" w:rsidRPr="006548EB" w:rsidRDefault="00970577" w:rsidP="006548EB">
                  <w:pPr>
                    <w:pStyle w:val="ListParagraph"/>
                    <w:numPr>
                      <w:ilvl w:val="0"/>
                      <w:numId w:val="15"/>
                    </w:numPr>
                    <w:spacing w:after="0" w:line="240" w:lineRule="auto"/>
                    <w:rPr>
                      <w:rFonts w:ascii="Arial" w:hAnsi="Arial" w:cs="Arial"/>
                      <w:lang w:val="en-GB"/>
                    </w:rPr>
                  </w:pPr>
                  <w:r w:rsidRPr="006548EB">
                    <w:rPr>
                      <w:rFonts w:ascii="Arial" w:hAnsi="Arial" w:cs="Arial"/>
                      <w:lang w:val="en-GB"/>
                    </w:rPr>
                    <w:t>A Supplier security standard governs how data and data carriers are deleted or destroyed.</w:t>
                  </w:r>
                </w:p>
              </w:tc>
            </w:tr>
            <w:tr w:rsidR="00970577" w:rsidRPr="00580F18" w14:paraId="484E9C0B" w14:textId="77777777" w:rsidTr="008434CF">
              <w:tc>
                <w:tcPr>
                  <w:tcW w:w="5000" w:type="pct"/>
                </w:tcPr>
                <w:p w14:paraId="6311EE7B"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lastRenderedPageBreak/>
                    <w:t>Data Transmission Control:</w:t>
                  </w:r>
                </w:p>
                <w:p w14:paraId="41F6CA83" w14:textId="77777777" w:rsidR="00970577" w:rsidRPr="00580F18" w:rsidRDefault="00970577" w:rsidP="00970577">
                  <w:pPr>
                    <w:rPr>
                      <w:rFonts w:ascii="Arial" w:hAnsi="Arial" w:cs="Arial"/>
                    </w:rPr>
                  </w:pPr>
                  <w:r w:rsidRPr="00580F18">
                    <w:rPr>
                      <w:rFonts w:ascii="Arial" w:hAnsi="Arial" w:cs="Arial"/>
                      <w:bCs/>
                    </w:rPr>
                    <w:t xml:space="preserve">Agreement Personal Data </w:t>
                  </w:r>
                  <w:r w:rsidRPr="00580F18">
                    <w:rPr>
                      <w:rFonts w:ascii="Arial" w:hAnsi="Arial" w:cs="Arial"/>
                    </w:rPr>
                    <w:t>must not be read, copied, modified or removed without authorization during transfer.</w:t>
                  </w:r>
                </w:p>
                <w:p w14:paraId="33C3D7A9" w14:textId="77777777" w:rsidR="00970577" w:rsidRPr="00580F18" w:rsidRDefault="00970577" w:rsidP="00970577">
                  <w:pPr>
                    <w:rPr>
                      <w:rFonts w:ascii="Arial" w:hAnsi="Arial" w:cs="Arial"/>
                    </w:rPr>
                  </w:pPr>
                </w:p>
                <w:p w14:paraId="7B354096" w14:textId="77777777" w:rsidR="00970577" w:rsidRPr="00580F18" w:rsidRDefault="00970577" w:rsidP="00970577">
                  <w:pPr>
                    <w:rPr>
                      <w:rFonts w:ascii="Arial" w:hAnsi="Arial" w:cs="Arial"/>
                    </w:rPr>
                  </w:pPr>
                  <w:r w:rsidRPr="00580F18">
                    <w:rPr>
                      <w:rFonts w:ascii="Arial" w:hAnsi="Arial" w:cs="Arial"/>
                      <w:u w:val="single"/>
                    </w:rPr>
                    <w:t>Measures:</w:t>
                  </w:r>
                </w:p>
                <w:p w14:paraId="44FBC4A9" w14:textId="77777777" w:rsidR="00970577" w:rsidRPr="00580F18" w:rsidRDefault="00970577" w:rsidP="00970577">
                  <w:pPr>
                    <w:pStyle w:val="ListParagraph"/>
                    <w:numPr>
                      <w:ilvl w:val="0"/>
                      <w:numId w:val="15"/>
                    </w:numPr>
                    <w:spacing w:after="0" w:line="240" w:lineRule="auto"/>
                    <w:rPr>
                      <w:rFonts w:ascii="Arial" w:hAnsi="Arial" w:cs="Arial"/>
                      <w:lang w:val="en-GB"/>
                    </w:rPr>
                  </w:pPr>
                  <w:r w:rsidRPr="00580F18">
                    <w:rPr>
                      <w:rFonts w:ascii="Arial" w:hAnsi="Arial" w:cs="Arial"/>
                      <w:lang w:val="en-GB"/>
                    </w:rPr>
                    <w:t>Where data carriers are physically transported, adequate measures are implemented at the Supplier to ensure the agreed service levels (for example, encryption).</w:t>
                  </w:r>
                </w:p>
                <w:p w14:paraId="09B45F24" w14:textId="77777777" w:rsidR="00970577" w:rsidRPr="00580F18"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bCs/>
                      <w:lang w:val="en-GB"/>
                    </w:rPr>
                    <w:t>Agreement Personal Data transferred</w:t>
                  </w:r>
                  <w:r w:rsidRPr="00580F18">
                    <w:rPr>
                      <w:rFonts w:ascii="Arial" w:hAnsi="Arial" w:cs="Arial"/>
                      <w:lang w:val="en-GB"/>
                    </w:rPr>
                    <w:t xml:space="preserve"> over the Supplier internal networks are protected as any other confidential data according to the Supplier's security policy.</w:t>
                  </w:r>
                </w:p>
                <w:p w14:paraId="67B29016" w14:textId="77777777" w:rsidR="00970577" w:rsidRPr="006548EB"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lang w:val="en-GB"/>
                    </w:rPr>
                    <w:lastRenderedPageBreak/>
                    <w:t>When the data is being transferred between the Supplier and PPG, all data are encrypted.</w:t>
                  </w:r>
                </w:p>
              </w:tc>
            </w:tr>
            <w:tr w:rsidR="00970577" w:rsidRPr="00580F18" w14:paraId="5406C17B" w14:textId="77777777" w:rsidTr="008434CF">
              <w:tc>
                <w:tcPr>
                  <w:tcW w:w="5000" w:type="pct"/>
                </w:tcPr>
                <w:p w14:paraId="0AC53C19"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lastRenderedPageBreak/>
                    <w:t>Data Input Control:</w:t>
                  </w:r>
                </w:p>
                <w:p w14:paraId="4B9F465A" w14:textId="77777777" w:rsidR="00970577" w:rsidRPr="00580F18" w:rsidRDefault="00970577" w:rsidP="00970577">
                  <w:pPr>
                    <w:pStyle w:val="ListParagraph"/>
                    <w:numPr>
                      <w:ilvl w:val="0"/>
                      <w:numId w:val="15"/>
                    </w:numPr>
                    <w:spacing w:after="0" w:line="240" w:lineRule="auto"/>
                    <w:rPr>
                      <w:rFonts w:ascii="Arial" w:hAnsi="Arial" w:cs="Arial"/>
                      <w:lang w:val="en-GB"/>
                    </w:rPr>
                  </w:pPr>
                  <w:r w:rsidRPr="00580F18">
                    <w:rPr>
                      <w:rFonts w:ascii="Arial" w:hAnsi="Arial" w:cs="Arial"/>
                      <w:lang w:val="en-GB"/>
                    </w:rPr>
                    <w:t xml:space="preserve">It shall be possible to retrospectively examine and establish whether and by whom at the Supplier </w:t>
                  </w:r>
                  <w:r w:rsidRPr="00580F18">
                    <w:rPr>
                      <w:rFonts w:ascii="Arial" w:hAnsi="Arial" w:cs="Arial"/>
                      <w:bCs/>
                      <w:lang w:val="en-GB"/>
                    </w:rPr>
                    <w:t xml:space="preserve">Agreement Personal Data </w:t>
                  </w:r>
                  <w:r w:rsidRPr="00580F18">
                    <w:rPr>
                      <w:rFonts w:ascii="Arial" w:hAnsi="Arial" w:cs="Arial"/>
                      <w:lang w:val="en-GB"/>
                    </w:rPr>
                    <w:t>have been entered, modified or removed from data processing systems.</w:t>
                  </w:r>
                </w:p>
                <w:p w14:paraId="385AB82C" w14:textId="77777777" w:rsidR="00970577" w:rsidRPr="00580F18"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lang w:val="en-GB"/>
                    </w:rPr>
                    <w:t xml:space="preserve">The Supplier only allows authorized persons to access Agreement Personal Data as required in the course of their work. </w:t>
                  </w:r>
                </w:p>
                <w:p w14:paraId="0B5842C9" w14:textId="77777777" w:rsidR="00970577" w:rsidRPr="006548EB"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lang w:val="en-GB"/>
                    </w:rPr>
                    <w:t>The Supplier has implemented a logging system for input, modification and deletion.</w:t>
                  </w:r>
                </w:p>
              </w:tc>
            </w:tr>
            <w:tr w:rsidR="00970577" w:rsidRPr="00580F18" w14:paraId="5419D920" w14:textId="77777777" w:rsidTr="008434CF">
              <w:tc>
                <w:tcPr>
                  <w:tcW w:w="5000" w:type="pct"/>
                </w:tcPr>
                <w:p w14:paraId="223968D2"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t>Job Control:</w:t>
                  </w:r>
                </w:p>
                <w:p w14:paraId="0F7711AA" w14:textId="77777777" w:rsidR="00970577" w:rsidRPr="00580F18" w:rsidRDefault="00970577" w:rsidP="00970577">
                  <w:pPr>
                    <w:rPr>
                      <w:rFonts w:ascii="Arial" w:hAnsi="Arial" w:cs="Arial"/>
                    </w:rPr>
                  </w:pPr>
                  <w:r w:rsidRPr="00580F18">
                    <w:rPr>
                      <w:rFonts w:ascii="Arial" w:hAnsi="Arial" w:cs="Arial"/>
                      <w:bCs/>
                    </w:rPr>
                    <w:t xml:space="preserve">Agreement Personal Data </w:t>
                  </w:r>
                  <w:r w:rsidRPr="00580F18">
                    <w:rPr>
                      <w:rFonts w:ascii="Arial" w:hAnsi="Arial" w:cs="Arial"/>
                    </w:rPr>
                    <w:t>being Processed on commission shall be processed solely in accordance with the Agreement and related instructions of PPG.</w:t>
                  </w:r>
                </w:p>
                <w:p w14:paraId="65ED6446" w14:textId="77777777" w:rsidR="00970577" w:rsidRPr="00580F18" w:rsidRDefault="00970577" w:rsidP="00970577">
                  <w:pPr>
                    <w:rPr>
                      <w:rFonts w:ascii="Arial" w:hAnsi="Arial" w:cs="Arial"/>
                    </w:rPr>
                  </w:pPr>
                </w:p>
                <w:p w14:paraId="5F2CB023" w14:textId="77777777" w:rsidR="00970577" w:rsidRPr="00580F18" w:rsidRDefault="00970577" w:rsidP="00970577">
                  <w:pPr>
                    <w:rPr>
                      <w:rFonts w:ascii="Arial" w:hAnsi="Arial" w:cs="Arial"/>
                    </w:rPr>
                  </w:pPr>
                  <w:r w:rsidRPr="00580F18">
                    <w:rPr>
                      <w:rFonts w:ascii="Arial" w:hAnsi="Arial" w:cs="Arial"/>
                      <w:u w:val="single"/>
                    </w:rPr>
                    <w:t>Measures:</w:t>
                  </w:r>
                </w:p>
                <w:p w14:paraId="506E1F55" w14:textId="77777777" w:rsidR="00970577" w:rsidRPr="00580F18" w:rsidRDefault="00970577" w:rsidP="006548EB">
                  <w:pPr>
                    <w:pStyle w:val="ListParagraph"/>
                    <w:numPr>
                      <w:ilvl w:val="0"/>
                      <w:numId w:val="15"/>
                    </w:numPr>
                    <w:spacing w:after="0" w:line="240" w:lineRule="auto"/>
                    <w:rPr>
                      <w:rFonts w:ascii="Arial" w:hAnsi="Arial" w:cs="Arial"/>
                      <w:lang w:val="en-GB"/>
                    </w:rPr>
                  </w:pPr>
                  <w:r w:rsidRPr="00580F18">
                    <w:rPr>
                      <w:rFonts w:ascii="Arial" w:hAnsi="Arial" w:cs="Arial"/>
                      <w:lang w:val="en-GB"/>
                    </w:rPr>
                    <w:t>The Supplier uses controls and processes to ensure compliance with contracts between the Supplier and its customers, Sub-Processors or other service providers.</w:t>
                  </w:r>
                </w:p>
                <w:p w14:paraId="2BB4D9F2" w14:textId="77777777" w:rsidR="00970577" w:rsidRPr="006548EB" w:rsidRDefault="00970577" w:rsidP="006548EB">
                  <w:pPr>
                    <w:pStyle w:val="ListParagraph"/>
                    <w:numPr>
                      <w:ilvl w:val="0"/>
                      <w:numId w:val="15"/>
                    </w:numPr>
                    <w:spacing w:after="0" w:line="240" w:lineRule="auto"/>
                    <w:rPr>
                      <w:rFonts w:ascii="Arial" w:hAnsi="Arial" w:cs="Arial"/>
                      <w:lang w:val="en-US"/>
                    </w:rPr>
                  </w:pPr>
                  <w:r w:rsidRPr="006548EB">
                    <w:rPr>
                      <w:rFonts w:ascii="Arial" w:hAnsi="Arial" w:cs="Arial"/>
                      <w:lang w:val="en-GB"/>
                    </w:rPr>
                    <w:t>As part of the Supplier's security policy, Agreement Personal Data requires at least the same protection level as “confidential” information according to the Supplier's information classification standard.</w:t>
                  </w:r>
                </w:p>
              </w:tc>
            </w:tr>
            <w:tr w:rsidR="00970577" w:rsidRPr="00580F18" w14:paraId="1C3A6CDF" w14:textId="77777777" w:rsidTr="008434CF">
              <w:tc>
                <w:tcPr>
                  <w:tcW w:w="5000" w:type="pct"/>
                </w:tcPr>
                <w:p w14:paraId="7EAB9403"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t>Availability Control:</w:t>
                  </w:r>
                </w:p>
                <w:p w14:paraId="175A2CCE" w14:textId="77777777" w:rsidR="00970577" w:rsidRPr="00580F18" w:rsidRDefault="00970577" w:rsidP="00970577">
                  <w:pPr>
                    <w:pStyle w:val="ListParagraph"/>
                    <w:ind w:left="0"/>
                    <w:rPr>
                      <w:rFonts w:ascii="Arial" w:hAnsi="Arial" w:cs="Arial"/>
                      <w:lang w:val="en-GB"/>
                    </w:rPr>
                  </w:pPr>
                  <w:r w:rsidRPr="00580F18">
                    <w:rPr>
                      <w:rFonts w:ascii="Arial" w:hAnsi="Arial" w:cs="Arial"/>
                      <w:bCs/>
                      <w:lang w:val="en-GB"/>
                    </w:rPr>
                    <w:t xml:space="preserve">Agreement Personal Data </w:t>
                  </w:r>
                  <w:r w:rsidRPr="00580F18">
                    <w:rPr>
                      <w:rFonts w:ascii="Arial" w:hAnsi="Arial" w:cs="Arial"/>
                      <w:lang w:val="en-GB"/>
                    </w:rPr>
                    <w:t>shall be protected against a Data Security Incident.</w:t>
                  </w:r>
                </w:p>
                <w:p w14:paraId="79759C18" w14:textId="77777777" w:rsidR="00970577" w:rsidRPr="00580F18" w:rsidRDefault="00970577" w:rsidP="00970577">
                  <w:pPr>
                    <w:pStyle w:val="ListParagraph"/>
                    <w:ind w:left="426"/>
                    <w:rPr>
                      <w:rFonts w:ascii="Arial" w:hAnsi="Arial" w:cs="Arial"/>
                      <w:lang w:val="en-GB"/>
                    </w:rPr>
                  </w:pPr>
                </w:p>
                <w:p w14:paraId="2FF24CF1" w14:textId="77777777" w:rsidR="00970577" w:rsidRPr="00580F18" w:rsidRDefault="00970577" w:rsidP="00970577">
                  <w:pPr>
                    <w:rPr>
                      <w:rFonts w:ascii="Arial" w:hAnsi="Arial" w:cs="Arial"/>
                    </w:rPr>
                  </w:pPr>
                  <w:r w:rsidRPr="00580F18">
                    <w:rPr>
                      <w:rFonts w:ascii="Arial" w:hAnsi="Arial" w:cs="Arial"/>
                      <w:u w:val="single"/>
                    </w:rPr>
                    <w:t>Measures:</w:t>
                  </w:r>
                </w:p>
                <w:p w14:paraId="7D7E75B7" w14:textId="77777777" w:rsidR="00970577" w:rsidRPr="00580F18" w:rsidRDefault="00970577" w:rsidP="00970577">
                  <w:pPr>
                    <w:pStyle w:val="ListParagraph"/>
                    <w:numPr>
                      <w:ilvl w:val="0"/>
                      <w:numId w:val="16"/>
                    </w:numPr>
                    <w:spacing w:after="0" w:line="240" w:lineRule="auto"/>
                    <w:rPr>
                      <w:rFonts w:ascii="Arial" w:hAnsi="Arial" w:cs="Arial"/>
                      <w:lang w:val="en-GB"/>
                    </w:rPr>
                  </w:pPr>
                  <w:r w:rsidRPr="00580F18">
                    <w:rPr>
                      <w:rFonts w:ascii="Arial" w:hAnsi="Arial" w:cs="Arial"/>
                      <w:lang w:val="en-GB"/>
                    </w:rPr>
                    <w:lastRenderedPageBreak/>
                    <w:t>The Supplier employs backup processes and other measures that ensure rapid restoration of business critical systems as and when necessary.</w:t>
                  </w:r>
                </w:p>
                <w:p w14:paraId="7776E836" w14:textId="77777777" w:rsidR="00970577" w:rsidRPr="00580F18" w:rsidRDefault="00970577" w:rsidP="00970577">
                  <w:pPr>
                    <w:pStyle w:val="ListParagraph"/>
                    <w:numPr>
                      <w:ilvl w:val="0"/>
                      <w:numId w:val="16"/>
                    </w:numPr>
                    <w:spacing w:after="0" w:line="240" w:lineRule="auto"/>
                    <w:rPr>
                      <w:rFonts w:ascii="Arial" w:hAnsi="Arial" w:cs="Arial"/>
                      <w:lang w:val="en-GB"/>
                    </w:rPr>
                  </w:pPr>
                  <w:r w:rsidRPr="00580F18">
                    <w:rPr>
                      <w:rFonts w:ascii="Arial" w:hAnsi="Arial" w:cs="Arial"/>
                      <w:lang w:val="en-GB"/>
                    </w:rPr>
                    <w:t>The Supplier uses uninterrupted power supplies (for example: UPS, batteries, generators, etc.) to ensure power availability to the Data Centre.</w:t>
                  </w:r>
                </w:p>
                <w:p w14:paraId="27B74DD7" w14:textId="77777777" w:rsidR="00970577" w:rsidRPr="00580F18" w:rsidRDefault="00970577" w:rsidP="006548EB">
                  <w:pPr>
                    <w:pStyle w:val="ListParagraph"/>
                    <w:numPr>
                      <w:ilvl w:val="0"/>
                      <w:numId w:val="16"/>
                    </w:numPr>
                    <w:spacing w:after="0" w:line="240" w:lineRule="auto"/>
                    <w:rPr>
                      <w:rFonts w:ascii="Arial" w:hAnsi="Arial" w:cs="Arial"/>
                      <w:lang w:val="en-GB"/>
                    </w:rPr>
                  </w:pPr>
                  <w:r w:rsidRPr="00580F18">
                    <w:rPr>
                      <w:rFonts w:ascii="Arial" w:hAnsi="Arial" w:cs="Arial"/>
                      <w:lang w:val="en-GB"/>
                    </w:rPr>
                    <w:t>The Supplier has defined contingency plans as well as business and disaster recovery strategies for cloud services.</w:t>
                  </w:r>
                </w:p>
                <w:p w14:paraId="3E31EC13" w14:textId="77777777" w:rsidR="00970577" w:rsidRPr="00580F18" w:rsidRDefault="00970577" w:rsidP="006548EB">
                  <w:pPr>
                    <w:pStyle w:val="ListParagraph"/>
                    <w:numPr>
                      <w:ilvl w:val="0"/>
                      <w:numId w:val="16"/>
                    </w:numPr>
                    <w:spacing w:after="0" w:line="240" w:lineRule="auto"/>
                    <w:rPr>
                      <w:rFonts w:ascii="Arial" w:hAnsi="Arial" w:cs="Arial"/>
                      <w:lang w:val="en-GB"/>
                    </w:rPr>
                  </w:pPr>
                  <w:r w:rsidRPr="00580F18">
                    <w:rPr>
                      <w:rFonts w:ascii="Arial" w:hAnsi="Arial" w:cs="Arial"/>
                      <w:lang w:val="en-GB"/>
                    </w:rPr>
                    <w:t>Emergency processes and systems are regularly tested.</w:t>
                  </w:r>
                </w:p>
              </w:tc>
            </w:tr>
            <w:tr w:rsidR="00970577" w:rsidRPr="00580F18" w14:paraId="2B6001EA" w14:textId="77777777" w:rsidTr="008434CF">
              <w:tc>
                <w:tcPr>
                  <w:tcW w:w="5000" w:type="pct"/>
                </w:tcPr>
                <w:p w14:paraId="086F63EF"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bCs/>
                      <w:lang w:val="en-GB"/>
                    </w:rPr>
                    <w:lastRenderedPageBreak/>
                    <w:t>Data Separation Control:</w:t>
                  </w:r>
                </w:p>
                <w:p w14:paraId="34596ECA" w14:textId="77777777" w:rsidR="00970577" w:rsidRPr="00580F18" w:rsidRDefault="00970577" w:rsidP="00970577">
                  <w:pPr>
                    <w:rPr>
                      <w:rFonts w:ascii="Arial" w:hAnsi="Arial" w:cs="Arial"/>
                    </w:rPr>
                  </w:pPr>
                  <w:r w:rsidRPr="00580F18">
                    <w:rPr>
                      <w:rFonts w:ascii="Arial" w:hAnsi="Arial" w:cs="Arial"/>
                      <w:bCs/>
                    </w:rPr>
                    <w:t xml:space="preserve">Agreement Personal Data </w:t>
                  </w:r>
                  <w:r w:rsidRPr="00580F18">
                    <w:rPr>
                      <w:rFonts w:ascii="Arial" w:hAnsi="Arial" w:cs="Arial"/>
                    </w:rPr>
                    <w:t>is not Processed or stored with Personal Data belonging to another Supplier client.</w:t>
                  </w:r>
                </w:p>
                <w:p w14:paraId="65FC003D" w14:textId="77777777" w:rsidR="00970577" w:rsidRPr="00580F18" w:rsidRDefault="00970577" w:rsidP="00970577">
                  <w:pPr>
                    <w:rPr>
                      <w:rFonts w:ascii="Arial" w:hAnsi="Arial" w:cs="Arial"/>
                    </w:rPr>
                  </w:pPr>
                </w:p>
                <w:p w14:paraId="0FA22198" w14:textId="77777777" w:rsidR="00970577" w:rsidRPr="00580F18" w:rsidRDefault="00970577" w:rsidP="00970577">
                  <w:pPr>
                    <w:rPr>
                      <w:rFonts w:ascii="Arial" w:hAnsi="Arial" w:cs="Arial"/>
                    </w:rPr>
                  </w:pPr>
                  <w:r w:rsidRPr="00580F18">
                    <w:rPr>
                      <w:rFonts w:ascii="Arial" w:hAnsi="Arial" w:cs="Arial"/>
                      <w:u w:val="single"/>
                    </w:rPr>
                    <w:t>Measures:</w:t>
                  </w:r>
                </w:p>
                <w:p w14:paraId="59EF7A3E" w14:textId="77777777" w:rsidR="00970577" w:rsidRPr="00580F18" w:rsidRDefault="00970577" w:rsidP="006548EB">
                  <w:pPr>
                    <w:pStyle w:val="ListParagraph"/>
                    <w:numPr>
                      <w:ilvl w:val="0"/>
                      <w:numId w:val="17"/>
                    </w:numPr>
                    <w:spacing w:after="0" w:line="240" w:lineRule="auto"/>
                    <w:rPr>
                      <w:rFonts w:ascii="Arial" w:hAnsi="Arial" w:cs="Arial"/>
                      <w:lang w:val="en-GB"/>
                    </w:rPr>
                  </w:pPr>
                  <w:r w:rsidRPr="00580F18">
                    <w:rPr>
                      <w:rFonts w:ascii="Arial" w:hAnsi="Arial" w:cs="Arial"/>
                      <w:lang w:val="en-GB"/>
                    </w:rPr>
                    <w:t>The Supplier uses the technical capabilities of the deployed software (for example: multi-tenancy or separate systems) to achieve data separation between Agreement Personal Data from other data.</w:t>
                  </w:r>
                </w:p>
                <w:p w14:paraId="533174F0" w14:textId="77777777" w:rsidR="00970577" w:rsidRPr="00580F18" w:rsidRDefault="00970577" w:rsidP="006548EB">
                  <w:pPr>
                    <w:pStyle w:val="ListParagraph"/>
                    <w:numPr>
                      <w:ilvl w:val="0"/>
                      <w:numId w:val="17"/>
                    </w:numPr>
                    <w:spacing w:after="0" w:line="240" w:lineRule="auto"/>
                    <w:rPr>
                      <w:rFonts w:ascii="Arial" w:hAnsi="Arial" w:cs="Arial"/>
                      <w:lang w:val="en-GB"/>
                    </w:rPr>
                  </w:pPr>
                  <w:r w:rsidRPr="006548EB">
                    <w:rPr>
                      <w:rFonts w:ascii="Arial" w:hAnsi="Arial" w:cs="Arial"/>
                      <w:lang w:val="en-GB"/>
                    </w:rPr>
                    <w:t>The Supplier maintains, when possible dedicated instances for each data processing.</w:t>
                  </w:r>
                </w:p>
              </w:tc>
            </w:tr>
            <w:tr w:rsidR="00970577" w:rsidRPr="00580F18" w14:paraId="7BE11C80" w14:textId="77777777" w:rsidTr="008434CF">
              <w:tc>
                <w:tcPr>
                  <w:tcW w:w="5000" w:type="pct"/>
                </w:tcPr>
                <w:p w14:paraId="1D3648F9" w14:textId="77777777" w:rsidR="00970577" w:rsidRPr="00580F18" w:rsidRDefault="00970577" w:rsidP="00970577">
                  <w:pPr>
                    <w:pStyle w:val="ListParagraph"/>
                    <w:numPr>
                      <w:ilvl w:val="0"/>
                      <w:numId w:val="12"/>
                    </w:numPr>
                    <w:spacing w:after="0" w:line="240" w:lineRule="auto"/>
                    <w:ind w:left="426" w:hanging="426"/>
                    <w:rPr>
                      <w:rFonts w:ascii="Arial" w:hAnsi="Arial" w:cs="Arial"/>
                      <w:lang w:val="en-GB"/>
                    </w:rPr>
                  </w:pPr>
                  <w:r w:rsidRPr="00580F18">
                    <w:rPr>
                      <w:rFonts w:ascii="Arial" w:hAnsi="Arial" w:cs="Arial"/>
                      <w:b/>
                      <w:lang w:val="en-GB"/>
                    </w:rPr>
                    <w:t>Data Integrity Control:</w:t>
                  </w:r>
                </w:p>
                <w:p w14:paraId="469A3F90" w14:textId="77777777" w:rsidR="00970577" w:rsidRPr="00580F18" w:rsidRDefault="00970577" w:rsidP="00970577">
                  <w:pPr>
                    <w:rPr>
                      <w:rFonts w:ascii="Arial" w:hAnsi="Arial" w:cs="Arial"/>
                    </w:rPr>
                  </w:pPr>
                  <w:r w:rsidRPr="00580F18">
                    <w:rPr>
                      <w:rFonts w:ascii="Arial" w:hAnsi="Arial" w:cs="Arial"/>
                    </w:rPr>
                    <w:t>Ensures that </w:t>
                  </w:r>
                  <w:r w:rsidRPr="00580F18">
                    <w:rPr>
                      <w:rFonts w:ascii="Arial" w:hAnsi="Arial" w:cs="Arial"/>
                      <w:bCs/>
                    </w:rPr>
                    <w:t xml:space="preserve">Agreement Personal Data </w:t>
                  </w:r>
                  <w:r w:rsidRPr="00580F18">
                    <w:rPr>
                      <w:rFonts w:ascii="Arial" w:hAnsi="Arial" w:cs="Arial"/>
                    </w:rPr>
                    <w:t>will remain intact, complete and current during processing activities:</w:t>
                  </w:r>
                </w:p>
                <w:p w14:paraId="26855F9D" w14:textId="77777777" w:rsidR="00970577" w:rsidRPr="00580F18" w:rsidRDefault="00970577" w:rsidP="00970577">
                  <w:pPr>
                    <w:rPr>
                      <w:rFonts w:ascii="Arial" w:hAnsi="Arial" w:cs="Arial"/>
                    </w:rPr>
                  </w:pPr>
                </w:p>
                <w:p w14:paraId="65B1DDE1" w14:textId="77777777" w:rsidR="00970577" w:rsidRPr="00580F18" w:rsidRDefault="00970577" w:rsidP="00970577">
                  <w:pPr>
                    <w:rPr>
                      <w:rFonts w:ascii="Arial" w:hAnsi="Arial" w:cs="Arial"/>
                    </w:rPr>
                  </w:pPr>
                  <w:r w:rsidRPr="00580F18">
                    <w:rPr>
                      <w:rFonts w:ascii="Arial" w:hAnsi="Arial" w:cs="Arial"/>
                      <w:u w:val="single"/>
                    </w:rPr>
                    <w:t>Measures</w:t>
                  </w:r>
                  <w:proofErr w:type="gramStart"/>
                  <w:r w:rsidRPr="00580F18">
                    <w:rPr>
                      <w:rFonts w:ascii="Arial" w:hAnsi="Arial" w:cs="Arial"/>
                      <w:u w:val="single"/>
                    </w:rPr>
                    <w:t>:</w:t>
                  </w:r>
                  <w:proofErr w:type="gramEnd"/>
                  <w:r w:rsidRPr="00580F18">
                    <w:rPr>
                      <w:rFonts w:ascii="Arial" w:hAnsi="Arial" w:cs="Arial"/>
                      <w:b/>
                      <w:bCs/>
                    </w:rPr>
                    <w:br/>
                  </w:r>
                  <w:r w:rsidRPr="00580F18">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14:paraId="7399E464" w14:textId="77777777" w:rsidR="00970577" w:rsidRPr="00580F18" w:rsidRDefault="00970577" w:rsidP="00970577">
                  <w:pPr>
                    <w:pStyle w:val="ListParagraph"/>
                    <w:numPr>
                      <w:ilvl w:val="0"/>
                      <w:numId w:val="18"/>
                    </w:numPr>
                    <w:spacing w:after="0" w:line="240" w:lineRule="auto"/>
                    <w:rPr>
                      <w:rFonts w:ascii="Arial" w:hAnsi="Arial" w:cs="Arial"/>
                      <w:lang w:val="en-GB"/>
                    </w:rPr>
                  </w:pPr>
                  <w:r w:rsidRPr="00580F18">
                    <w:rPr>
                      <w:rFonts w:ascii="Arial" w:hAnsi="Arial" w:cs="Arial"/>
                      <w:lang w:val="en-GB"/>
                    </w:rPr>
                    <w:t>Firewalls;</w:t>
                  </w:r>
                </w:p>
                <w:p w14:paraId="71DBC07E" w14:textId="77777777" w:rsidR="00970577" w:rsidRPr="00580F18" w:rsidRDefault="00970577" w:rsidP="00970577">
                  <w:pPr>
                    <w:pStyle w:val="ListParagraph"/>
                    <w:numPr>
                      <w:ilvl w:val="0"/>
                      <w:numId w:val="18"/>
                    </w:numPr>
                    <w:spacing w:after="0" w:line="240" w:lineRule="auto"/>
                    <w:rPr>
                      <w:rFonts w:ascii="Arial" w:hAnsi="Arial" w:cs="Arial"/>
                      <w:lang w:val="en-GB"/>
                    </w:rPr>
                  </w:pPr>
                  <w:r w:rsidRPr="00580F18">
                    <w:rPr>
                      <w:rFonts w:ascii="Arial" w:hAnsi="Arial" w:cs="Arial"/>
                      <w:lang w:val="en-GB"/>
                    </w:rPr>
                    <w:lastRenderedPageBreak/>
                    <w:t>Security Monitoring Centre;</w:t>
                  </w:r>
                </w:p>
                <w:p w14:paraId="16749ED5" w14:textId="77777777" w:rsidR="00970577" w:rsidRPr="00580F18" w:rsidRDefault="00970577" w:rsidP="00970577">
                  <w:pPr>
                    <w:pStyle w:val="ListParagraph"/>
                    <w:numPr>
                      <w:ilvl w:val="0"/>
                      <w:numId w:val="18"/>
                    </w:numPr>
                    <w:spacing w:after="0" w:line="240" w:lineRule="auto"/>
                    <w:rPr>
                      <w:rFonts w:ascii="Arial" w:hAnsi="Arial" w:cs="Arial"/>
                      <w:lang w:val="en-GB"/>
                    </w:rPr>
                  </w:pPr>
                  <w:r w:rsidRPr="00580F18">
                    <w:rPr>
                      <w:rFonts w:ascii="Arial" w:hAnsi="Arial" w:cs="Arial"/>
                      <w:lang w:val="en-GB"/>
                    </w:rPr>
                    <w:t>Antivirus software;</w:t>
                  </w:r>
                </w:p>
                <w:p w14:paraId="12FE0B00" w14:textId="77777777" w:rsidR="00970577" w:rsidRPr="00580F18" w:rsidRDefault="00970577" w:rsidP="00970577">
                  <w:pPr>
                    <w:pStyle w:val="ListParagraph"/>
                    <w:numPr>
                      <w:ilvl w:val="0"/>
                      <w:numId w:val="18"/>
                    </w:numPr>
                    <w:spacing w:after="0" w:line="240" w:lineRule="auto"/>
                    <w:rPr>
                      <w:rFonts w:ascii="Arial" w:hAnsi="Arial" w:cs="Arial"/>
                      <w:lang w:val="en-GB"/>
                    </w:rPr>
                  </w:pPr>
                  <w:r w:rsidRPr="00580F18">
                    <w:rPr>
                      <w:rFonts w:ascii="Arial" w:hAnsi="Arial" w:cs="Arial"/>
                      <w:lang w:val="en-GB"/>
                    </w:rPr>
                    <w:t>Backup and recovery;</w:t>
                  </w:r>
                </w:p>
                <w:p w14:paraId="36F8CCA0" w14:textId="77777777" w:rsidR="00970577" w:rsidRPr="00580F18" w:rsidRDefault="00970577" w:rsidP="006548EB">
                  <w:pPr>
                    <w:pStyle w:val="ListParagraph"/>
                    <w:numPr>
                      <w:ilvl w:val="0"/>
                      <w:numId w:val="18"/>
                    </w:numPr>
                    <w:spacing w:after="0" w:line="240" w:lineRule="auto"/>
                    <w:rPr>
                      <w:rFonts w:ascii="Arial" w:hAnsi="Arial" w:cs="Arial"/>
                      <w:lang w:val="en-GB"/>
                    </w:rPr>
                  </w:pPr>
                  <w:r w:rsidRPr="00580F18">
                    <w:rPr>
                      <w:rFonts w:ascii="Arial" w:hAnsi="Arial" w:cs="Arial"/>
                      <w:lang w:val="en-GB"/>
                    </w:rPr>
                    <w:t>External and internal penetration testing;</w:t>
                  </w:r>
                </w:p>
                <w:p w14:paraId="01CEF6DD" w14:textId="77777777" w:rsidR="00970577" w:rsidRPr="00580F18" w:rsidRDefault="00970577" w:rsidP="006548EB">
                  <w:pPr>
                    <w:pStyle w:val="ListParagraph"/>
                    <w:numPr>
                      <w:ilvl w:val="0"/>
                      <w:numId w:val="18"/>
                    </w:numPr>
                    <w:spacing w:after="0" w:line="240" w:lineRule="auto"/>
                    <w:rPr>
                      <w:rFonts w:ascii="Arial" w:hAnsi="Arial" w:cs="Arial"/>
                      <w:lang w:val="en-GB"/>
                    </w:rPr>
                  </w:pPr>
                  <w:r w:rsidRPr="00580F18">
                    <w:rPr>
                      <w:rFonts w:ascii="Arial" w:hAnsi="Arial" w:cs="Arial"/>
                      <w:lang w:val="en-GB"/>
                    </w:rPr>
                    <w:t>Regular external audits to prove security measures.</w:t>
                  </w:r>
                </w:p>
              </w:tc>
            </w:tr>
          </w:tbl>
          <w:p w14:paraId="060F5EC1" w14:textId="77777777" w:rsidR="00A8334E" w:rsidRPr="00580F18" w:rsidRDefault="00A8334E" w:rsidP="00451255">
            <w:pPr>
              <w:pStyle w:val="BodyText"/>
              <w:spacing w:after="240"/>
              <w:jc w:val="center"/>
              <w:rPr>
                <w:rFonts w:cs="Arial"/>
                <w:b/>
              </w:rPr>
            </w:pPr>
          </w:p>
        </w:tc>
        <w:tc>
          <w:tcPr>
            <w:tcW w:w="4685" w:type="dxa"/>
            <w:tcBorders>
              <w:bottom w:val="single" w:sz="4" w:space="0" w:color="auto"/>
            </w:tcBorders>
          </w:tcPr>
          <w:tbl>
            <w:tblPr>
              <w:tblStyle w:val="TableGrid"/>
              <w:tblW w:w="5000" w:type="pct"/>
              <w:tblBorders>
                <w:insideV w:val="single" w:sz="12" w:space="0" w:color="auto"/>
              </w:tblBorders>
              <w:tblLook w:val="04A0" w:firstRow="1" w:lastRow="0" w:firstColumn="1" w:lastColumn="0" w:noHBand="0" w:noVBand="1"/>
            </w:tblPr>
            <w:tblGrid>
              <w:gridCol w:w="4368"/>
            </w:tblGrid>
            <w:tr w:rsidR="00D4777C" w:rsidRPr="00580F18" w14:paraId="163C8880" w14:textId="77777777" w:rsidTr="00EE7661">
              <w:tc>
                <w:tcPr>
                  <w:tcW w:w="5000" w:type="pct"/>
                </w:tcPr>
                <w:p w14:paraId="16B2CD16" w14:textId="77777777" w:rsidR="00D4777C" w:rsidRPr="006548EB" w:rsidRDefault="00D4777C" w:rsidP="00D4777C">
                  <w:pPr>
                    <w:pStyle w:val="Schedule"/>
                    <w:ind w:hanging="284"/>
                    <w:rPr>
                      <w:rFonts w:ascii="Arial" w:hAnsi="Arial" w:cs="Arial"/>
                      <w:sz w:val="22"/>
                      <w:szCs w:val="22"/>
                    </w:rPr>
                  </w:pPr>
                  <w:r w:rsidRPr="006548EB">
                    <w:rPr>
                      <w:rFonts w:ascii="Arial" w:hAnsi="Arial" w:cs="Arial"/>
                      <w:sz w:val="22"/>
                      <w:szCs w:val="22"/>
                    </w:rPr>
                    <w:lastRenderedPageBreak/>
                    <w:t>ANEXA 2</w:t>
                  </w:r>
                </w:p>
                <w:p w14:paraId="64727698" w14:textId="3CB45607" w:rsidR="00D4777C" w:rsidRPr="00580F18" w:rsidRDefault="00376C72" w:rsidP="00D4777C">
                  <w:pPr>
                    <w:pStyle w:val="Schedule"/>
                    <w:rPr>
                      <w:rFonts w:ascii="Arial" w:hAnsi="Arial" w:cs="Arial"/>
                      <w:sz w:val="22"/>
                      <w:szCs w:val="22"/>
                    </w:rPr>
                  </w:pPr>
                  <w:r w:rsidRPr="006548EB">
                    <w:rPr>
                      <w:rFonts w:ascii="Arial" w:hAnsi="Arial" w:cs="Arial"/>
                      <w:sz w:val="22"/>
                      <w:szCs w:val="22"/>
                    </w:rPr>
                    <w:t>măsuri de securitate</w:t>
                  </w:r>
                </w:p>
              </w:tc>
            </w:tr>
            <w:tr w:rsidR="00D4777C" w:rsidRPr="00442D85" w14:paraId="52FB80E0" w14:textId="77777777" w:rsidTr="00D4777C">
              <w:tc>
                <w:tcPr>
                  <w:tcW w:w="5000" w:type="pct"/>
                </w:tcPr>
                <w:p w14:paraId="36EA04EC" w14:textId="34704C19" w:rsidR="00D4777C" w:rsidRPr="006548EB" w:rsidRDefault="00D4777C" w:rsidP="00EE7661">
                  <w:pPr>
                    <w:rPr>
                      <w:rFonts w:ascii="Arial" w:hAnsi="Arial" w:cs="Arial"/>
                      <w:lang w:val="ro-RO"/>
                    </w:rPr>
                  </w:pPr>
                  <w:r w:rsidRPr="006548EB">
                    <w:rPr>
                      <w:rFonts w:ascii="Arial" w:hAnsi="Arial" w:cs="Arial"/>
                      <w:lang w:val="ro-RO"/>
                    </w:rPr>
                    <w:fldChar w:fldCharType="begin"/>
                  </w:r>
                  <w:r w:rsidRPr="006548EB">
                    <w:rPr>
                      <w:rFonts w:ascii="Arial" w:hAnsi="Arial" w:cs="Arial"/>
                      <w:lang w:val="ro-RO"/>
                    </w:rPr>
                    <w:instrText xml:space="preserve">  TC "</w:instrText>
                  </w:r>
                  <w:r w:rsidRPr="006548EB">
                    <w:rPr>
                      <w:rFonts w:ascii="Arial" w:hAnsi="Arial" w:cs="Arial"/>
                      <w:lang w:val="ro-RO"/>
                    </w:rPr>
                    <w:fldChar w:fldCharType="begin"/>
                  </w:r>
                  <w:r w:rsidRPr="006548EB">
                    <w:rPr>
                      <w:rFonts w:ascii="Arial" w:hAnsi="Arial" w:cs="Arial"/>
                      <w:lang w:val="ro-RO"/>
                    </w:rPr>
                    <w:instrText xml:space="preserve"> REF _Ref498512475 \r  \* MERGEFORMAT </w:instrText>
                  </w:r>
                  <w:r w:rsidRPr="006548EB">
                    <w:rPr>
                      <w:rFonts w:ascii="Arial" w:hAnsi="Arial" w:cs="Arial"/>
                      <w:lang w:val="ro-RO"/>
                    </w:rPr>
                    <w:fldChar w:fldCharType="separate"/>
                  </w:r>
                  <w:r w:rsidR="00DE6840">
                    <w:rPr>
                      <w:rFonts w:ascii="Arial" w:hAnsi="Arial" w:cs="Arial"/>
                      <w:b/>
                      <w:bCs/>
                      <w:lang w:val="en-US"/>
                    </w:rPr>
                    <w:instrText>Error! Reference source not found.</w:instrText>
                  </w:r>
                  <w:r w:rsidRPr="006548EB">
                    <w:rPr>
                      <w:rFonts w:ascii="Arial" w:hAnsi="Arial" w:cs="Arial"/>
                      <w:lang w:val="ro-RO"/>
                    </w:rPr>
                    <w:fldChar w:fldCharType="end"/>
                  </w:r>
                  <w:r w:rsidRPr="006548EB">
                    <w:rPr>
                      <w:rFonts w:ascii="Arial" w:hAnsi="Arial" w:cs="Arial"/>
                      <w:lang w:val="ro-RO"/>
                    </w:rPr>
                    <w:instrText xml:space="preserve"> Agreement Personal Data"\l3  </w:instrText>
                  </w:r>
                  <w:r w:rsidRPr="006548EB">
                    <w:rPr>
                      <w:rFonts w:ascii="Arial" w:hAnsi="Arial" w:cs="Arial"/>
                      <w:lang w:val="ro-RO"/>
                    </w:rPr>
                    <w:fldChar w:fldCharType="end"/>
                  </w:r>
                </w:p>
                <w:p w14:paraId="13FFE64D" w14:textId="68811379" w:rsidR="00376C72" w:rsidRPr="006548EB" w:rsidRDefault="00376C72" w:rsidP="006548EB">
                  <w:pPr>
                    <w:pStyle w:val="ListParagraph"/>
                    <w:numPr>
                      <w:ilvl w:val="0"/>
                      <w:numId w:val="71"/>
                    </w:numPr>
                    <w:ind w:left="363" w:hanging="142"/>
                    <w:rPr>
                      <w:rFonts w:ascii="Arial" w:hAnsi="Arial" w:cs="Arial"/>
                      <w:b/>
                      <w:lang w:val="ro-RO"/>
                    </w:rPr>
                  </w:pPr>
                  <w:r w:rsidRPr="006548EB">
                    <w:rPr>
                      <w:rFonts w:ascii="Arial" w:hAnsi="Arial" w:cs="Arial"/>
                      <w:b/>
                      <w:lang w:val="ro-RO"/>
                    </w:rPr>
                    <w:t>Controlul Accesului Fizic</w:t>
                  </w:r>
                  <w:r w:rsidR="00AF04E7" w:rsidRPr="00580F18">
                    <w:rPr>
                      <w:rFonts w:ascii="Arial" w:hAnsi="Arial" w:cs="Arial"/>
                      <w:b/>
                      <w:lang w:val="ro-RO"/>
                    </w:rPr>
                    <w:t>:</w:t>
                  </w:r>
                </w:p>
                <w:p w14:paraId="282193F3" w14:textId="668ACCE3" w:rsidR="00376C72" w:rsidRPr="00580F18" w:rsidRDefault="00376C72" w:rsidP="00075D36">
                  <w:pPr>
                    <w:jc w:val="both"/>
                    <w:rPr>
                      <w:rFonts w:ascii="Arial" w:hAnsi="Arial" w:cs="Arial"/>
                      <w:lang w:val="ro-RO"/>
                    </w:rPr>
                  </w:pPr>
                  <w:r w:rsidRPr="006548EB">
                    <w:rPr>
                      <w:rFonts w:ascii="Arial" w:hAnsi="Arial" w:cs="Arial"/>
                      <w:lang w:val="ro-RO"/>
                    </w:rPr>
                    <w:t>Persoanele neautorizate vor fi împiedicate să obțină acces fizic la spații, clădiri sau încăperi î</w:t>
                  </w:r>
                  <w:r w:rsidR="00075D36" w:rsidRPr="006548EB">
                    <w:rPr>
                      <w:rFonts w:ascii="Arial" w:hAnsi="Arial" w:cs="Arial"/>
                      <w:lang w:val="ro-RO"/>
                    </w:rPr>
                    <w:t>n care sunt situate sisteme de p</w:t>
                  </w:r>
                  <w:r w:rsidRPr="006548EB">
                    <w:rPr>
                      <w:rFonts w:ascii="Arial" w:hAnsi="Arial" w:cs="Arial"/>
                      <w:lang w:val="ro-RO"/>
                    </w:rPr>
                    <w:t>re</w:t>
                  </w:r>
                  <w:r w:rsidR="00075D36" w:rsidRPr="006548EB">
                    <w:rPr>
                      <w:rFonts w:ascii="Arial" w:hAnsi="Arial" w:cs="Arial"/>
                      <w:lang w:val="ro-RO"/>
                    </w:rPr>
                    <w:t>lucrare a d</w:t>
                  </w:r>
                  <w:r w:rsidRPr="006548EB">
                    <w:rPr>
                      <w:rFonts w:ascii="Arial" w:hAnsi="Arial" w:cs="Arial"/>
                      <w:lang w:val="ro-RO"/>
                    </w:rPr>
                    <w:t xml:space="preserve">atelor </w:t>
                  </w:r>
                  <w:r w:rsidR="00075D36" w:rsidRPr="006548EB">
                    <w:rPr>
                      <w:rFonts w:ascii="Arial" w:hAnsi="Arial" w:cs="Arial"/>
                      <w:lang w:val="ro-RO"/>
                    </w:rPr>
                    <w:t>care Prelucrează D</w:t>
                  </w:r>
                  <w:r w:rsidRPr="006548EB">
                    <w:rPr>
                      <w:rFonts w:ascii="Arial" w:hAnsi="Arial" w:cs="Arial"/>
                      <w:lang w:val="ro-RO"/>
                    </w:rPr>
                    <w:t>atele cu caracter personal</w:t>
                  </w:r>
                  <w:r w:rsidR="00075D36" w:rsidRPr="006548EB">
                    <w:rPr>
                      <w:rFonts w:ascii="Arial" w:hAnsi="Arial" w:cs="Arial"/>
                      <w:lang w:val="ro-RO"/>
                    </w:rPr>
                    <w:t xml:space="preserve"> obiect al Contractului</w:t>
                  </w:r>
                  <w:r w:rsidRPr="006548EB">
                    <w:rPr>
                      <w:rFonts w:ascii="Arial" w:hAnsi="Arial" w:cs="Arial"/>
                      <w:lang w:val="ro-RO"/>
                    </w:rPr>
                    <w:t xml:space="preserve"> („</w:t>
                  </w:r>
                  <w:r w:rsidRPr="006548EB">
                    <w:rPr>
                      <w:rFonts w:ascii="Arial" w:hAnsi="Arial" w:cs="Arial"/>
                      <w:b/>
                      <w:lang w:val="ro-RO"/>
                    </w:rPr>
                    <w:t>Centre de date</w:t>
                  </w:r>
                  <w:r w:rsidRPr="006548EB">
                    <w:rPr>
                      <w:rFonts w:ascii="Arial" w:hAnsi="Arial" w:cs="Arial"/>
                      <w:lang w:val="ro-RO"/>
                    </w:rPr>
                    <w:t>”).</w:t>
                  </w:r>
                </w:p>
                <w:p w14:paraId="75E30697" w14:textId="77777777" w:rsidR="00602798" w:rsidRPr="006548EB" w:rsidRDefault="00602798" w:rsidP="00075D36">
                  <w:pPr>
                    <w:jc w:val="both"/>
                    <w:rPr>
                      <w:rFonts w:ascii="Arial" w:hAnsi="Arial" w:cs="Arial"/>
                      <w:lang w:val="ro-RO"/>
                    </w:rPr>
                  </w:pPr>
                </w:p>
                <w:p w14:paraId="04A13CCD" w14:textId="77777777" w:rsidR="00075D36" w:rsidRPr="006548EB" w:rsidRDefault="00075D36" w:rsidP="00075D36">
                  <w:pPr>
                    <w:jc w:val="both"/>
                    <w:rPr>
                      <w:rFonts w:ascii="Arial" w:hAnsi="Arial" w:cs="Arial"/>
                      <w:lang w:val="ro-RO"/>
                    </w:rPr>
                  </w:pPr>
                  <w:r w:rsidRPr="006548EB">
                    <w:rPr>
                      <w:rFonts w:ascii="Arial" w:hAnsi="Arial" w:cs="Arial"/>
                      <w:u w:val="single"/>
                      <w:lang w:val="ro-RO"/>
                    </w:rPr>
                    <w:t>Măsuri</w:t>
                  </w:r>
                  <w:r w:rsidRPr="006548EB">
                    <w:rPr>
                      <w:rFonts w:ascii="Arial" w:hAnsi="Arial" w:cs="Arial"/>
                      <w:lang w:val="ro-RO"/>
                    </w:rPr>
                    <w:t>:</w:t>
                  </w:r>
                </w:p>
                <w:p w14:paraId="549469E7" w14:textId="77777777" w:rsidR="00075D36" w:rsidRPr="00580F18" w:rsidRDefault="00075D36" w:rsidP="003F6F39">
                  <w:pPr>
                    <w:jc w:val="both"/>
                    <w:rPr>
                      <w:rFonts w:ascii="Arial" w:hAnsi="Arial" w:cs="Arial"/>
                      <w:lang w:val="ro-RO"/>
                    </w:rPr>
                  </w:pPr>
                  <w:r w:rsidRPr="006548EB">
                    <w:rPr>
                      <w:rFonts w:ascii="Arial" w:hAnsi="Arial" w:cs="Arial"/>
                      <w:lang w:val="fr-FR"/>
                    </w:rPr>
                    <w:t xml:space="preserve">Centrele de date trebuie să </w:t>
                  </w:r>
                  <w:r w:rsidRPr="00580F18">
                    <w:rPr>
                      <w:rFonts w:ascii="Arial" w:hAnsi="Arial" w:cs="Arial"/>
                      <w:lang w:val="ro-RO"/>
                    </w:rPr>
                    <w:t xml:space="preserve">adere la </w:t>
                  </w:r>
                  <w:r w:rsidRPr="006548EB">
                    <w:rPr>
                      <w:rFonts w:ascii="Arial" w:hAnsi="Arial" w:cs="Arial"/>
                      <w:lang w:val="fr-FR"/>
                    </w:rPr>
                    <w:t>procedurile stricte de securitate aplicate de paznici, camere de supraveghere, detectoare de mișcare, mecanisme de control de acces și alte măsuri pentru a împiedica com</w:t>
                  </w:r>
                  <w:r w:rsidRPr="00580F18">
                    <w:rPr>
                      <w:rFonts w:ascii="Arial" w:hAnsi="Arial" w:cs="Arial"/>
                      <w:lang w:val="ro-RO"/>
                    </w:rPr>
                    <w:t xml:space="preserve">promiterea echipamentelor și a </w:t>
                  </w:r>
                  <w:r w:rsidRPr="00580F18">
                    <w:rPr>
                      <w:rFonts w:ascii="Arial" w:hAnsi="Arial" w:cs="Arial"/>
                      <w:b/>
                      <w:lang w:val="ro-RO"/>
                    </w:rPr>
                    <w:t>Centrelor de date</w:t>
                  </w:r>
                  <w:r w:rsidRPr="00580F18">
                    <w:rPr>
                      <w:rFonts w:ascii="Arial" w:hAnsi="Arial" w:cs="Arial"/>
                      <w:lang w:val="ro-RO"/>
                    </w:rPr>
                    <w:t xml:space="preserve">. Doar reprezentanții autorizați au acces la sisteme și infrastructură din cadrul facilităților </w:t>
                  </w:r>
                  <w:r w:rsidR="003F6F39" w:rsidRPr="00580F18">
                    <w:rPr>
                      <w:rFonts w:ascii="Arial" w:hAnsi="Arial" w:cs="Arial"/>
                      <w:lang w:val="ro-RO"/>
                    </w:rPr>
                    <w:t>Centrelor</w:t>
                  </w:r>
                  <w:r w:rsidRPr="00580F18">
                    <w:rPr>
                      <w:rFonts w:ascii="Arial" w:hAnsi="Arial" w:cs="Arial"/>
                      <w:lang w:val="ro-RO"/>
                    </w:rPr>
                    <w:t xml:space="preserve"> de Date. </w:t>
                  </w:r>
                  <w:r w:rsidR="003F6F39" w:rsidRPr="00580F18">
                    <w:rPr>
                      <w:rFonts w:ascii="Arial" w:hAnsi="Arial" w:cs="Arial"/>
                      <w:lang w:val="ro-RO"/>
                    </w:rPr>
                    <w:t>Pentru a asigura funcționarea</w:t>
                  </w:r>
                  <w:r w:rsidRPr="00580F18">
                    <w:rPr>
                      <w:rFonts w:ascii="Arial" w:hAnsi="Arial" w:cs="Arial"/>
                      <w:lang w:val="ro-RO"/>
                    </w:rPr>
                    <w:t xml:space="preserve"> corectă, </w:t>
                  </w:r>
                  <w:r w:rsidR="003F6F39" w:rsidRPr="00580F18">
                    <w:rPr>
                      <w:rFonts w:ascii="Arial" w:hAnsi="Arial" w:cs="Arial"/>
                      <w:lang w:val="ro-RO"/>
                    </w:rPr>
                    <w:t>se asigură mentenanța regulată a echipamentelor</w:t>
                  </w:r>
                  <w:r w:rsidRPr="00580F18">
                    <w:rPr>
                      <w:rFonts w:ascii="Arial" w:hAnsi="Arial" w:cs="Arial"/>
                      <w:lang w:val="ro-RO"/>
                    </w:rPr>
                    <w:t xml:space="preserve"> de securitate fizică (de exemplu, senzori de mișcare, camere etc.). </w:t>
                  </w:r>
                  <w:r w:rsidR="003F6F39" w:rsidRPr="00580F18">
                    <w:rPr>
                      <w:rFonts w:ascii="Arial" w:hAnsi="Arial" w:cs="Arial"/>
                      <w:lang w:val="ro-RO"/>
                    </w:rPr>
                    <w:t xml:space="preserve">În mod particular, în </w:t>
                  </w:r>
                  <w:r w:rsidR="003F6F39" w:rsidRPr="00580F18">
                    <w:rPr>
                      <w:rFonts w:ascii="Arial" w:hAnsi="Arial" w:cs="Arial"/>
                      <w:b/>
                      <w:lang w:val="ro-RO"/>
                    </w:rPr>
                    <w:t>C</w:t>
                  </w:r>
                  <w:r w:rsidRPr="00580F18">
                    <w:rPr>
                      <w:rFonts w:ascii="Arial" w:hAnsi="Arial" w:cs="Arial"/>
                      <w:b/>
                      <w:lang w:val="ro-RO"/>
                    </w:rPr>
                    <w:t>entrele de date</w:t>
                  </w:r>
                  <w:r w:rsidRPr="00580F18">
                    <w:rPr>
                      <w:rFonts w:ascii="Arial" w:hAnsi="Arial" w:cs="Arial"/>
                      <w:lang w:val="ro-RO"/>
                    </w:rPr>
                    <w:t xml:space="preserve"> sunt implementate următoarele măsuri de securitate fizică:</w:t>
                  </w:r>
                </w:p>
                <w:p w14:paraId="20CFDEBE" w14:textId="25B5A337" w:rsidR="003F6F39" w:rsidRPr="00580F18" w:rsidRDefault="003F6F39" w:rsidP="003F6F39">
                  <w:pPr>
                    <w:pStyle w:val="ListParagraph"/>
                    <w:numPr>
                      <w:ilvl w:val="0"/>
                      <w:numId w:val="72"/>
                    </w:numPr>
                    <w:jc w:val="both"/>
                    <w:rPr>
                      <w:rFonts w:ascii="Arial" w:hAnsi="Arial" w:cs="Arial"/>
                      <w:lang w:val="ro-RO"/>
                    </w:rPr>
                  </w:pPr>
                  <w:r w:rsidRPr="00580F18">
                    <w:rPr>
                      <w:rFonts w:ascii="Arial" w:hAnsi="Arial" w:cs="Arial"/>
                      <w:lang w:val="ro-RO"/>
                    </w:rPr>
                    <w:t>Furnizorul își protejează activele și facilitățile folosind mijloacele adecvate bazate pe o clasificare de securitate internă.</w:t>
                  </w:r>
                </w:p>
                <w:p w14:paraId="61A0ED2C" w14:textId="3E9B0917" w:rsidR="003F6F39" w:rsidRPr="00580F18" w:rsidRDefault="003F6F39" w:rsidP="003F6F39">
                  <w:pPr>
                    <w:pStyle w:val="ListParagraph"/>
                    <w:numPr>
                      <w:ilvl w:val="0"/>
                      <w:numId w:val="72"/>
                    </w:numPr>
                    <w:jc w:val="both"/>
                    <w:rPr>
                      <w:rFonts w:ascii="Arial" w:hAnsi="Arial" w:cs="Arial"/>
                      <w:lang w:val="ro-RO"/>
                    </w:rPr>
                  </w:pPr>
                  <w:r w:rsidRPr="00580F18">
                    <w:rPr>
                      <w:rFonts w:ascii="Arial" w:hAnsi="Arial" w:cs="Arial"/>
                      <w:lang w:val="ro-RO"/>
                    </w:rPr>
                    <w:t xml:space="preserve">În general, clădirile sunt securizate prin sisteme de control al accesului (sistem de acces </w:t>
                  </w:r>
                  <w:r w:rsidR="005879C9" w:rsidRPr="00580F18">
                    <w:rPr>
                      <w:rFonts w:ascii="Arial" w:hAnsi="Arial" w:cs="Arial"/>
                      <w:lang w:val="ro-RO"/>
                    </w:rPr>
                    <w:t xml:space="preserve">pe bază de </w:t>
                  </w:r>
                  <w:r w:rsidRPr="00580F18">
                    <w:rPr>
                      <w:rFonts w:ascii="Arial" w:hAnsi="Arial" w:cs="Arial"/>
                      <w:lang w:val="ro-RO"/>
                    </w:rPr>
                    <w:t>carduri inteligente).</w:t>
                  </w:r>
                </w:p>
                <w:p w14:paraId="75B79C21" w14:textId="76B6C7B2" w:rsidR="003F6F39" w:rsidRPr="00580F18" w:rsidRDefault="003F6F39" w:rsidP="003F6F39">
                  <w:pPr>
                    <w:pStyle w:val="ListParagraph"/>
                    <w:numPr>
                      <w:ilvl w:val="0"/>
                      <w:numId w:val="72"/>
                    </w:numPr>
                    <w:jc w:val="both"/>
                    <w:rPr>
                      <w:rFonts w:ascii="Arial" w:hAnsi="Arial" w:cs="Arial"/>
                      <w:lang w:val="ro-RO"/>
                    </w:rPr>
                  </w:pPr>
                  <w:r w:rsidRPr="00580F18">
                    <w:rPr>
                      <w:rFonts w:ascii="Arial" w:hAnsi="Arial" w:cs="Arial"/>
                      <w:lang w:val="ro-RO"/>
                    </w:rPr>
                    <w:t>Ca cerință minimă, carcasa cea mai exterioară a clădirii trebuie să fie echipată cu un sistem</w:t>
                  </w:r>
                  <w:r w:rsidR="005879C9" w:rsidRPr="00580F18">
                    <w:rPr>
                      <w:rFonts w:ascii="Arial" w:hAnsi="Arial" w:cs="Arial"/>
                      <w:lang w:val="ro-RO"/>
                    </w:rPr>
                    <w:t xml:space="preserve"> certificat </w:t>
                  </w:r>
                  <w:r w:rsidRPr="00580F18">
                    <w:rPr>
                      <w:rFonts w:ascii="Arial" w:hAnsi="Arial" w:cs="Arial"/>
                      <w:lang w:val="ro-RO"/>
                    </w:rPr>
                    <w:t xml:space="preserve"> de chei, incluzând gestionarea modernă a cheilor.</w:t>
                  </w:r>
                </w:p>
                <w:p w14:paraId="1FED9474" w14:textId="50CB6063" w:rsidR="003F6F39" w:rsidRPr="00580F18" w:rsidRDefault="003F6F39" w:rsidP="003F6F39">
                  <w:pPr>
                    <w:pStyle w:val="ListParagraph"/>
                    <w:numPr>
                      <w:ilvl w:val="0"/>
                      <w:numId w:val="72"/>
                    </w:numPr>
                    <w:jc w:val="both"/>
                    <w:rPr>
                      <w:rFonts w:ascii="Arial" w:hAnsi="Arial" w:cs="Arial"/>
                      <w:lang w:val="ro-RO"/>
                    </w:rPr>
                  </w:pPr>
                  <w:r w:rsidRPr="00580F18">
                    <w:rPr>
                      <w:rFonts w:ascii="Arial" w:hAnsi="Arial" w:cs="Arial"/>
                      <w:lang w:val="ro-RO"/>
                    </w:rPr>
                    <w:lastRenderedPageBreak/>
                    <w:t>În funcție de clasificarea de securitate, clădirile, zonele individuale și spațiile din jur</w:t>
                  </w:r>
                  <w:r w:rsidR="005879C9" w:rsidRPr="00580F18">
                    <w:rPr>
                      <w:rFonts w:ascii="Arial" w:hAnsi="Arial" w:cs="Arial"/>
                      <w:lang w:val="ro-RO"/>
                    </w:rPr>
                    <w:t xml:space="preserve"> sunt protejate</w:t>
                  </w:r>
                  <w:r w:rsidRPr="00580F18">
                    <w:rPr>
                      <w:rFonts w:ascii="Arial" w:hAnsi="Arial" w:cs="Arial"/>
                      <w:lang w:val="ro-RO"/>
                    </w:rPr>
                    <w:t xml:space="preserve"> prin măsuri supl</w:t>
                  </w:r>
                  <w:r w:rsidR="005879C9" w:rsidRPr="00580F18">
                    <w:rPr>
                      <w:rFonts w:ascii="Arial" w:hAnsi="Arial" w:cs="Arial"/>
                      <w:lang w:val="ro-RO"/>
                    </w:rPr>
                    <w:t>imentare. Acestea includ profiluri</w:t>
                  </w:r>
                  <w:r w:rsidRPr="00580F18">
                    <w:rPr>
                      <w:rFonts w:ascii="Arial" w:hAnsi="Arial" w:cs="Arial"/>
                      <w:lang w:val="ro-RO"/>
                    </w:rPr>
                    <w:t xml:space="preserve"> specifice de acces, supraveghere video și sisteme de alarmă intrus.</w:t>
                  </w:r>
                </w:p>
                <w:p w14:paraId="7864E05B" w14:textId="146A51BB" w:rsidR="003F6F39" w:rsidRPr="00580F18" w:rsidRDefault="003F6F39" w:rsidP="003F6F39">
                  <w:pPr>
                    <w:pStyle w:val="ListParagraph"/>
                    <w:numPr>
                      <w:ilvl w:val="0"/>
                      <w:numId w:val="72"/>
                    </w:numPr>
                    <w:jc w:val="both"/>
                    <w:rPr>
                      <w:rFonts w:ascii="Arial" w:hAnsi="Arial" w:cs="Arial"/>
                      <w:lang w:val="ro-RO"/>
                    </w:rPr>
                  </w:pPr>
                  <w:r w:rsidRPr="00580F18">
                    <w:rPr>
                      <w:rFonts w:ascii="Arial" w:hAnsi="Arial" w:cs="Arial"/>
                      <w:lang w:val="ro-RO"/>
                    </w:rPr>
                    <w:t xml:space="preserve">Drepturile de acces vor fi acordate persoanelor autorizate în mod </w:t>
                  </w:r>
                  <w:r w:rsidR="005879C9" w:rsidRPr="00580F18">
                    <w:rPr>
                      <w:rFonts w:ascii="Arial" w:hAnsi="Arial" w:cs="Arial"/>
                      <w:lang w:val="ro-RO"/>
                    </w:rPr>
                    <w:t>individual, în conformitate cu M</w:t>
                  </w:r>
                  <w:r w:rsidRPr="00580F18">
                    <w:rPr>
                      <w:rFonts w:ascii="Arial" w:hAnsi="Arial" w:cs="Arial"/>
                      <w:lang w:val="ro-RO"/>
                    </w:rPr>
                    <w:t xml:space="preserve">ăsurile de </w:t>
                  </w:r>
                  <w:r w:rsidR="005879C9" w:rsidRPr="00580F18">
                    <w:rPr>
                      <w:rFonts w:ascii="Arial" w:hAnsi="Arial" w:cs="Arial"/>
                      <w:lang w:val="ro-RO"/>
                    </w:rPr>
                    <w:t xml:space="preserve">control și accesare a datelor (a se vedea </w:t>
                  </w:r>
                  <w:r w:rsidRPr="00580F18">
                    <w:rPr>
                      <w:rFonts w:ascii="Arial" w:hAnsi="Arial" w:cs="Arial"/>
                      <w:lang w:val="ro-RO"/>
                    </w:rPr>
                    <w:t>secțiunile 2 și 3 de mai jos). Ace</w:t>
                  </w:r>
                  <w:r w:rsidR="005879C9" w:rsidRPr="00580F18">
                    <w:rPr>
                      <w:rFonts w:ascii="Arial" w:hAnsi="Arial" w:cs="Arial"/>
                      <w:lang w:val="ro-RO"/>
                    </w:rPr>
                    <w:t>a</w:t>
                  </w:r>
                  <w:r w:rsidRPr="00580F18">
                    <w:rPr>
                      <w:rFonts w:ascii="Arial" w:hAnsi="Arial" w:cs="Arial"/>
                      <w:lang w:val="ro-RO"/>
                    </w:rPr>
                    <w:t>st</w:t>
                  </w:r>
                  <w:r w:rsidR="005879C9" w:rsidRPr="00580F18">
                    <w:rPr>
                      <w:rFonts w:ascii="Arial" w:hAnsi="Arial" w:cs="Arial"/>
                      <w:lang w:val="ro-RO"/>
                    </w:rPr>
                    <w:t>a</w:t>
                  </w:r>
                  <w:r w:rsidRPr="00580F18">
                    <w:rPr>
                      <w:rFonts w:ascii="Arial" w:hAnsi="Arial" w:cs="Arial"/>
                      <w:lang w:val="ro-RO"/>
                    </w:rPr>
                    <w:t xml:space="preserve"> este valabil</w:t>
                  </w:r>
                  <w:r w:rsidR="005879C9" w:rsidRPr="00580F18">
                    <w:rPr>
                      <w:rFonts w:ascii="Arial" w:hAnsi="Arial" w:cs="Arial"/>
                      <w:lang w:val="ro-RO"/>
                    </w:rPr>
                    <w:t>ă</w:t>
                  </w:r>
                  <w:r w:rsidRPr="00580F18">
                    <w:rPr>
                      <w:rFonts w:ascii="Arial" w:hAnsi="Arial" w:cs="Arial"/>
                      <w:lang w:val="ro-RO"/>
                    </w:rPr>
                    <w:t xml:space="preserve"> și </w:t>
                  </w:r>
                  <w:r w:rsidR="005879C9" w:rsidRPr="00580F18">
                    <w:rPr>
                      <w:rFonts w:ascii="Arial" w:hAnsi="Arial" w:cs="Arial"/>
                      <w:lang w:val="ro-RO"/>
                    </w:rPr>
                    <w:t xml:space="preserve">în ce privește </w:t>
                  </w:r>
                  <w:r w:rsidRPr="00580F18">
                    <w:rPr>
                      <w:rFonts w:ascii="Arial" w:hAnsi="Arial" w:cs="Arial"/>
                      <w:lang w:val="ro-RO"/>
                    </w:rPr>
                    <w:t xml:space="preserve">accesul vizitatorilor. </w:t>
                  </w:r>
                  <w:r w:rsidR="005879C9" w:rsidRPr="00580F18">
                    <w:rPr>
                      <w:rFonts w:ascii="Arial" w:hAnsi="Arial" w:cs="Arial"/>
                      <w:lang w:val="ro-RO"/>
                    </w:rPr>
                    <w:t xml:space="preserve">Invitații </w:t>
                  </w:r>
                  <w:r w:rsidRPr="00580F18">
                    <w:rPr>
                      <w:rFonts w:ascii="Arial" w:hAnsi="Arial" w:cs="Arial"/>
                      <w:lang w:val="ro-RO"/>
                    </w:rPr>
                    <w:t>și vizitatorii clădirii Furnizorului trebuie să își înregistreze numele la recepție și trebuie să fie însoțiți de personal autorizat.</w:t>
                  </w:r>
                </w:p>
                <w:p w14:paraId="2B4D63D4" w14:textId="7F528267" w:rsidR="003F6F39" w:rsidRPr="00580F18" w:rsidRDefault="003F6F39" w:rsidP="005879C9">
                  <w:pPr>
                    <w:pStyle w:val="ListParagraph"/>
                    <w:numPr>
                      <w:ilvl w:val="0"/>
                      <w:numId w:val="72"/>
                    </w:numPr>
                    <w:jc w:val="both"/>
                    <w:rPr>
                      <w:rFonts w:ascii="Arial" w:hAnsi="Arial" w:cs="Arial"/>
                      <w:lang w:val="ro-RO"/>
                    </w:rPr>
                  </w:pPr>
                  <w:r w:rsidRPr="00580F18">
                    <w:rPr>
                      <w:rFonts w:ascii="Arial" w:hAnsi="Arial" w:cs="Arial"/>
                      <w:lang w:val="ro-RO"/>
                    </w:rPr>
                    <w:t xml:space="preserve">Angajații Furnizorului și personalul extern trebuie să poarte </w:t>
                  </w:r>
                  <w:r w:rsidR="005879C9" w:rsidRPr="00580F18">
                    <w:rPr>
                      <w:rFonts w:ascii="Arial" w:hAnsi="Arial" w:cs="Arial"/>
                      <w:lang w:val="ro-RO"/>
                    </w:rPr>
                    <w:t xml:space="preserve">cărțile de identitate ale acestora </w:t>
                  </w:r>
                  <w:r w:rsidRPr="00580F18">
                    <w:rPr>
                      <w:rFonts w:ascii="Arial" w:hAnsi="Arial" w:cs="Arial"/>
                      <w:lang w:val="ro-RO"/>
                    </w:rPr>
                    <w:t>în toate locațiile PPG și Furnizor.</w:t>
                  </w:r>
                </w:p>
              </w:tc>
            </w:tr>
            <w:tr w:rsidR="005879C9" w:rsidRPr="00DE6840" w14:paraId="230FDD93" w14:textId="77777777" w:rsidTr="00D4777C">
              <w:tc>
                <w:tcPr>
                  <w:tcW w:w="5000" w:type="pct"/>
                </w:tcPr>
                <w:p w14:paraId="1BF33B83" w14:textId="11004CDC" w:rsidR="005879C9" w:rsidRPr="00580F18" w:rsidRDefault="005879C9" w:rsidP="006548EB">
                  <w:pPr>
                    <w:pStyle w:val="ListParagraph"/>
                    <w:numPr>
                      <w:ilvl w:val="0"/>
                      <w:numId w:val="71"/>
                    </w:numPr>
                    <w:ind w:left="363" w:hanging="142"/>
                    <w:rPr>
                      <w:rFonts w:ascii="Arial" w:hAnsi="Arial" w:cs="Arial"/>
                      <w:lang w:val="ro-RO"/>
                    </w:rPr>
                  </w:pPr>
                  <w:r w:rsidRPr="006548EB">
                    <w:rPr>
                      <w:rFonts w:ascii="Arial" w:hAnsi="Arial" w:cs="Arial"/>
                      <w:b/>
                      <w:lang w:val="ro-RO"/>
                    </w:rPr>
                    <w:lastRenderedPageBreak/>
                    <w:t>Controlul Accesului în Sistem</w:t>
                  </w:r>
                  <w:r w:rsidR="00AF04E7" w:rsidRPr="00580F18">
                    <w:rPr>
                      <w:rFonts w:ascii="Arial" w:hAnsi="Arial" w:cs="Arial"/>
                      <w:b/>
                      <w:lang w:val="ro-RO"/>
                    </w:rPr>
                    <w:t>:</w:t>
                  </w:r>
                </w:p>
                <w:p w14:paraId="30C4F1D5" w14:textId="77777777" w:rsidR="00010323" w:rsidRPr="00580F18" w:rsidRDefault="005879C9" w:rsidP="006548EB">
                  <w:pPr>
                    <w:jc w:val="both"/>
                    <w:rPr>
                      <w:rFonts w:ascii="Arial" w:hAnsi="Arial" w:cs="Arial"/>
                      <w:lang w:val="ro-RO"/>
                    </w:rPr>
                  </w:pPr>
                  <w:r w:rsidRPr="00580F18">
                    <w:rPr>
                      <w:rFonts w:ascii="Arial" w:hAnsi="Arial" w:cs="Arial"/>
                      <w:lang w:val="ro-RO"/>
                    </w:rPr>
                    <w:t>Sistemele de prelucrare a datelor trebuie împiedicate să fie utilizate fără autorizație.</w:t>
                  </w:r>
                </w:p>
                <w:p w14:paraId="4AA81022" w14:textId="3170CCDA" w:rsidR="005879C9" w:rsidRPr="006548EB" w:rsidRDefault="00010323" w:rsidP="006548EB">
                  <w:pPr>
                    <w:jc w:val="both"/>
                    <w:rPr>
                      <w:rFonts w:ascii="Arial" w:hAnsi="Arial" w:cs="Arial"/>
                      <w:u w:val="single"/>
                      <w:lang w:val="ro-RO"/>
                    </w:rPr>
                  </w:pPr>
                  <w:r w:rsidRPr="006548EB">
                    <w:rPr>
                      <w:rFonts w:ascii="Arial" w:hAnsi="Arial" w:cs="Arial"/>
                      <w:u w:val="single"/>
                      <w:lang w:val="ro-RO"/>
                    </w:rPr>
                    <w:t>M</w:t>
                  </w:r>
                  <w:r w:rsidR="005879C9" w:rsidRPr="006548EB">
                    <w:rPr>
                      <w:rFonts w:ascii="Arial" w:hAnsi="Arial" w:cs="Arial"/>
                      <w:u w:val="single"/>
                      <w:lang w:val="ro-RO"/>
                    </w:rPr>
                    <w:t>ăsuri:</w:t>
                  </w:r>
                </w:p>
                <w:p w14:paraId="7A1F1161" w14:textId="77777777" w:rsidR="00010323" w:rsidRPr="00580F18" w:rsidRDefault="005879C9" w:rsidP="006548EB">
                  <w:pPr>
                    <w:pStyle w:val="ListParagraph"/>
                    <w:numPr>
                      <w:ilvl w:val="0"/>
                      <w:numId w:val="72"/>
                    </w:numPr>
                    <w:jc w:val="both"/>
                    <w:rPr>
                      <w:rFonts w:ascii="Arial" w:hAnsi="Arial" w:cs="Arial"/>
                      <w:lang w:val="ro-RO"/>
                    </w:rPr>
                  </w:pPr>
                  <w:r w:rsidRPr="00580F18">
                    <w:rPr>
                      <w:rFonts w:ascii="Arial" w:hAnsi="Arial" w:cs="Arial"/>
                      <w:lang w:val="ro-RO"/>
                    </w:rPr>
                    <w:t xml:space="preserve">Mai multe niveluri de </w:t>
                  </w:r>
                  <w:r w:rsidRPr="006548EB">
                    <w:rPr>
                      <w:rFonts w:ascii="Arial" w:hAnsi="Arial" w:cs="Arial"/>
                      <w:lang w:val="ro-RO"/>
                    </w:rPr>
                    <w:t>autorizare</w:t>
                  </w:r>
                  <w:r w:rsidRPr="00580F18">
                    <w:rPr>
                      <w:rFonts w:ascii="Arial" w:hAnsi="Arial" w:cs="Arial"/>
                      <w:lang w:val="ro-RO"/>
                    </w:rPr>
                    <w:t xml:space="preserve"> sunt utilizate pentru a acorda acces la sisteme sensibile, inclusiv </w:t>
                  </w:r>
                  <w:r w:rsidR="00010323" w:rsidRPr="00580F18">
                    <w:rPr>
                      <w:rFonts w:ascii="Arial" w:hAnsi="Arial" w:cs="Arial"/>
                      <w:lang w:val="ro-RO"/>
                    </w:rPr>
                    <w:t xml:space="preserve">cele pentru </w:t>
                  </w:r>
                  <w:r w:rsidRPr="00580F18">
                    <w:rPr>
                      <w:rFonts w:ascii="Arial" w:hAnsi="Arial" w:cs="Arial"/>
                      <w:lang w:val="ro-RO"/>
                    </w:rPr>
                    <w:t xml:space="preserve">stocarea și </w:t>
                  </w:r>
                  <w:r w:rsidR="00010323" w:rsidRPr="00580F18">
                    <w:rPr>
                      <w:rFonts w:ascii="Arial" w:hAnsi="Arial" w:cs="Arial"/>
                      <w:lang w:val="ro-RO"/>
                    </w:rPr>
                    <w:t>prelucrarea D</w:t>
                  </w:r>
                  <w:r w:rsidRPr="00580F18">
                    <w:rPr>
                      <w:rFonts w:ascii="Arial" w:hAnsi="Arial" w:cs="Arial"/>
                      <w:lang w:val="ro-RO"/>
                    </w:rPr>
                    <w:t xml:space="preserve">atelor cu caracter personal </w:t>
                  </w:r>
                  <w:r w:rsidR="00010323" w:rsidRPr="00580F18">
                    <w:rPr>
                      <w:rFonts w:ascii="Arial" w:hAnsi="Arial" w:cs="Arial"/>
                      <w:lang w:val="ro-RO"/>
                    </w:rPr>
                    <w:t>obiect al Contractului</w:t>
                  </w:r>
                  <w:r w:rsidRPr="00580F18">
                    <w:rPr>
                      <w:rFonts w:ascii="Arial" w:hAnsi="Arial" w:cs="Arial"/>
                      <w:lang w:val="ro-RO"/>
                    </w:rPr>
                    <w:t xml:space="preserve">. </w:t>
                  </w:r>
                  <w:r w:rsidR="00010323" w:rsidRPr="00580F18">
                    <w:rPr>
                      <w:rFonts w:ascii="Arial" w:hAnsi="Arial" w:cs="Arial"/>
                      <w:lang w:val="ro-RO"/>
                    </w:rPr>
                    <w:t>Se implementează procese</w:t>
                  </w:r>
                  <w:r w:rsidRPr="00580F18">
                    <w:rPr>
                      <w:rFonts w:ascii="Arial" w:hAnsi="Arial" w:cs="Arial"/>
                      <w:lang w:val="ro-RO"/>
                    </w:rPr>
                    <w:t xml:space="preserve"> pentru a se asigura că utilizatorii autorizați au autorizația corespunzătoare de</w:t>
                  </w:r>
                  <w:r w:rsidR="00010323" w:rsidRPr="00580F18">
                    <w:rPr>
                      <w:rFonts w:ascii="Arial" w:hAnsi="Arial" w:cs="Arial"/>
                      <w:lang w:val="ro-RO"/>
                    </w:rPr>
                    <w:t xml:space="preserve"> </w:t>
                  </w:r>
                  <w:r w:rsidRPr="00580F18">
                    <w:rPr>
                      <w:rFonts w:ascii="Arial" w:hAnsi="Arial" w:cs="Arial"/>
                      <w:lang w:val="ro-RO"/>
                    </w:rPr>
                    <w:t xml:space="preserve"> a adăuga, șterge sau modifica utilizatori.</w:t>
                  </w:r>
                </w:p>
                <w:p w14:paraId="6AA40EF2" w14:textId="77777777" w:rsidR="00010323" w:rsidRPr="00580F18" w:rsidRDefault="005879C9" w:rsidP="006548EB">
                  <w:pPr>
                    <w:pStyle w:val="ListParagraph"/>
                    <w:numPr>
                      <w:ilvl w:val="0"/>
                      <w:numId w:val="72"/>
                    </w:numPr>
                    <w:jc w:val="both"/>
                    <w:rPr>
                      <w:rFonts w:ascii="Arial" w:hAnsi="Arial" w:cs="Arial"/>
                      <w:lang w:val="ro-RO"/>
                    </w:rPr>
                  </w:pPr>
                  <w:r w:rsidRPr="006548EB">
                    <w:rPr>
                      <w:rFonts w:ascii="Arial" w:hAnsi="Arial" w:cs="Arial"/>
                      <w:lang w:val="ro-RO"/>
                    </w:rPr>
                    <w:t>Toți utilizatorii accesează sistemele Furnizorului cu un identificator unic (ID de utilizator).</w:t>
                  </w:r>
                </w:p>
                <w:p w14:paraId="0ABE0FFC" w14:textId="77777777" w:rsidR="00010323" w:rsidRPr="00580F18" w:rsidRDefault="005879C9" w:rsidP="006548EB">
                  <w:pPr>
                    <w:pStyle w:val="ListParagraph"/>
                    <w:numPr>
                      <w:ilvl w:val="0"/>
                      <w:numId w:val="72"/>
                    </w:numPr>
                    <w:jc w:val="both"/>
                    <w:rPr>
                      <w:rFonts w:ascii="Arial" w:hAnsi="Arial" w:cs="Arial"/>
                      <w:lang w:val="ro-RO"/>
                    </w:rPr>
                  </w:pPr>
                  <w:r w:rsidRPr="00580F18">
                    <w:rPr>
                      <w:rFonts w:ascii="Arial" w:hAnsi="Arial" w:cs="Arial"/>
                      <w:lang w:val="ro-RO"/>
                    </w:rPr>
                    <w:t xml:space="preserve">Furnizorul dispune de proceduri pentru a se asigura că </w:t>
                  </w:r>
                  <w:r w:rsidR="00010323" w:rsidRPr="00580F18">
                    <w:rPr>
                      <w:rFonts w:ascii="Arial" w:hAnsi="Arial" w:cs="Arial"/>
                      <w:lang w:val="ro-RO"/>
                    </w:rPr>
                    <w:t xml:space="preserve">sunt implementate solicitările de modificare a autorizațiilor </w:t>
                  </w:r>
                  <w:r w:rsidRPr="00580F18">
                    <w:rPr>
                      <w:rFonts w:ascii="Arial" w:hAnsi="Arial" w:cs="Arial"/>
                      <w:lang w:val="ro-RO"/>
                    </w:rPr>
                    <w:t xml:space="preserve">numai în conformitate cu liniile directoare (de </w:t>
                  </w:r>
                  <w:r w:rsidRPr="00580F18">
                    <w:rPr>
                      <w:rFonts w:ascii="Arial" w:hAnsi="Arial" w:cs="Arial"/>
                      <w:lang w:val="ro-RO"/>
                    </w:rPr>
                    <w:lastRenderedPageBreak/>
                    <w:t>exemplu, nu se acordă drepturi fără autorizație). Dacă un utilizator părăsește Furnizorul, drepturile sale de acces sunt revocate.</w:t>
                  </w:r>
                </w:p>
                <w:p w14:paraId="7426F80D" w14:textId="77777777" w:rsidR="0074760E" w:rsidRPr="00580F18" w:rsidRDefault="005879C9" w:rsidP="006548EB">
                  <w:pPr>
                    <w:pStyle w:val="ListParagraph"/>
                    <w:numPr>
                      <w:ilvl w:val="0"/>
                      <w:numId w:val="72"/>
                    </w:numPr>
                    <w:jc w:val="both"/>
                    <w:rPr>
                      <w:rFonts w:ascii="Arial" w:hAnsi="Arial" w:cs="Arial"/>
                      <w:lang w:val="ro-RO"/>
                    </w:rPr>
                  </w:pPr>
                  <w:r w:rsidRPr="00580F18">
                    <w:rPr>
                      <w:rFonts w:ascii="Arial" w:hAnsi="Arial" w:cs="Arial"/>
                      <w:lang w:val="ro-RO"/>
                    </w:rPr>
                    <w:t xml:space="preserve">Furnizorul a stabilit o politică </w:t>
                  </w:r>
                  <w:r w:rsidR="00010323" w:rsidRPr="00580F18">
                    <w:rPr>
                      <w:rFonts w:ascii="Arial" w:hAnsi="Arial" w:cs="Arial"/>
                      <w:lang w:val="ro-RO"/>
                    </w:rPr>
                    <w:t xml:space="preserve">privind parolele </w:t>
                  </w:r>
                  <w:r w:rsidRPr="00580F18">
                    <w:rPr>
                      <w:rFonts w:ascii="Arial" w:hAnsi="Arial" w:cs="Arial"/>
                      <w:lang w:val="ro-RO"/>
                    </w:rPr>
                    <w:t xml:space="preserve">care interzice partajarea parolelor, reglementează </w:t>
                  </w:r>
                  <w:r w:rsidR="004B22D6" w:rsidRPr="00580F18">
                    <w:rPr>
                      <w:rFonts w:ascii="Arial" w:hAnsi="Arial" w:cs="Arial"/>
                      <w:lang w:val="ro-RO"/>
                    </w:rPr>
                    <w:t xml:space="preserve"> pașii de urmat </w:t>
                  </w:r>
                  <w:r w:rsidRPr="00580F18">
                    <w:rPr>
                      <w:rFonts w:ascii="Arial" w:hAnsi="Arial" w:cs="Arial"/>
                      <w:lang w:val="ro-RO"/>
                    </w:rPr>
                    <w:t xml:space="preserve">în cazul </w:t>
                  </w:r>
                  <w:r w:rsidR="00320F08" w:rsidRPr="00580F18">
                    <w:rPr>
                      <w:rFonts w:ascii="Arial" w:hAnsi="Arial" w:cs="Arial"/>
                      <w:lang w:val="ro-RO"/>
                    </w:rPr>
                    <w:t>dezvăluirii unei parole</w:t>
                  </w:r>
                  <w:r w:rsidRPr="00580F18">
                    <w:rPr>
                      <w:rFonts w:ascii="Arial" w:hAnsi="Arial" w:cs="Arial"/>
                      <w:lang w:val="ro-RO"/>
                    </w:rPr>
                    <w:t xml:space="preserve">, </w:t>
                  </w:r>
                  <w:r w:rsidR="00320F08" w:rsidRPr="00580F18">
                    <w:rPr>
                      <w:rFonts w:ascii="Arial" w:hAnsi="Arial" w:cs="Arial"/>
                      <w:lang w:val="ro-RO"/>
                    </w:rPr>
                    <w:t xml:space="preserve">impune necesitatea </w:t>
                  </w:r>
                  <w:r w:rsidRPr="00580F18">
                    <w:rPr>
                      <w:rFonts w:ascii="Arial" w:hAnsi="Arial" w:cs="Arial"/>
                      <w:lang w:val="ro-RO"/>
                    </w:rPr>
                    <w:t>schimb</w:t>
                  </w:r>
                  <w:r w:rsidR="00320F08" w:rsidRPr="00580F18">
                    <w:rPr>
                      <w:rFonts w:ascii="Arial" w:hAnsi="Arial" w:cs="Arial"/>
                      <w:lang w:val="ro-RO"/>
                    </w:rPr>
                    <w:t xml:space="preserve">ării </w:t>
                  </w:r>
                  <w:r w:rsidRPr="00580F18">
                    <w:rPr>
                      <w:rFonts w:ascii="Arial" w:hAnsi="Arial" w:cs="Arial"/>
                      <w:lang w:val="ro-RO"/>
                    </w:rPr>
                    <w:t xml:space="preserve">parolelor în mod regulat și modificarea parolelor implicite. </w:t>
                  </w:r>
                  <w:r w:rsidR="0023252A" w:rsidRPr="00580F18">
                    <w:rPr>
                      <w:rFonts w:ascii="Arial" w:hAnsi="Arial" w:cs="Arial"/>
                      <w:lang w:val="ro-RO"/>
                    </w:rPr>
                    <w:t>Sunt alocate ID-uri</w:t>
                  </w:r>
                  <w:r w:rsidRPr="00580F18">
                    <w:rPr>
                      <w:rFonts w:ascii="Arial" w:hAnsi="Arial" w:cs="Arial"/>
                      <w:lang w:val="ro-RO"/>
                    </w:rPr>
                    <w:t xml:space="preserve"> de utilizator personalizate pentru autentificare. Toate parolele tr</w:t>
                  </w:r>
                  <w:r w:rsidR="000B0611" w:rsidRPr="00580F18">
                    <w:rPr>
                      <w:rFonts w:ascii="Arial" w:hAnsi="Arial" w:cs="Arial"/>
                      <w:lang w:val="ro-RO"/>
                    </w:rPr>
                    <w:t>ebuie să îndeplinească cerințele</w:t>
                  </w:r>
                  <w:r w:rsidRPr="00580F18">
                    <w:rPr>
                      <w:rFonts w:ascii="Arial" w:hAnsi="Arial" w:cs="Arial"/>
                      <w:lang w:val="ro-RO"/>
                    </w:rPr>
                    <w:t xml:space="preserve"> minime definite și sunt stocate într-o formă criptată. În cazul parolelor de domeniu, sistemul </w:t>
                  </w:r>
                  <w:r w:rsidR="0074760E" w:rsidRPr="00580F18">
                    <w:rPr>
                      <w:rFonts w:ascii="Arial" w:hAnsi="Arial" w:cs="Arial"/>
                      <w:lang w:val="ro-RO"/>
                    </w:rPr>
                    <w:t xml:space="preserve">impune schimbarea </w:t>
                  </w:r>
                  <w:r w:rsidRPr="00580F18">
                    <w:rPr>
                      <w:rFonts w:ascii="Arial" w:hAnsi="Arial" w:cs="Arial"/>
                      <w:lang w:val="ro-RO"/>
                    </w:rPr>
                    <w:t>parolei la fiecare șase luni respectând cerințele pentru parolele complexe. Fiecare computer are un screensaver protejat prin parolă.</w:t>
                  </w:r>
                </w:p>
                <w:p w14:paraId="5096639E" w14:textId="77777777" w:rsidR="0074760E" w:rsidRPr="00580F18" w:rsidRDefault="0074760E" w:rsidP="006548EB">
                  <w:pPr>
                    <w:pStyle w:val="ListParagraph"/>
                    <w:numPr>
                      <w:ilvl w:val="0"/>
                      <w:numId w:val="72"/>
                    </w:numPr>
                    <w:jc w:val="both"/>
                    <w:rPr>
                      <w:rFonts w:ascii="Arial" w:hAnsi="Arial" w:cs="Arial"/>
                      <w:lang w:val="ro-RO"/>
                    </w:rPr>
                  </w:pPr>
                  <w:r w:rsidRPr="00580F18">
                    <w:rPr>
                      <w:rFonts w:ascii="Arial" w:hAnsi="Arial" w:cs="Arial"/>
                      <w:lang w:val="ro-RO"/>
                    </w:rPr>
                    <w:t xml:space="preserve">Rețeaua corporativă a Frunziorului </w:t>
                  </w:r>
                  <w:r w:rsidR="005879C9" w:rsidRPr="00580F18">
                    <w:rPr>
                      <w:rFonts w:ascii="Arial" w:hAnsi="Arial" w:cs="Arial"/>
                      <w:lang w:val="ro-RO"/>
                    </w:rPr>
                    <w:t>este protejată de rețeaua publică de firewall-uri.</w:t>
                  </w:r>
                </w:p>
                <w:p w14:paraId="1D13CED4" w14:textId="77777777" w:rsidR="0074760E" w:rsidRPr="006548EB" w:rsidRDefault="005879C9" w:rsidP="006548EB">
                  <w:pPr>
                    <w:pStyle w:val="ListParagraph"/>
                    <w:numPr>
                      <w:ilvl w:val="0"/>
                      <w:numId w:val="72"/>
                    </w:numPr>
                    <w:jc w:val="both"/>
                    <w:rPr>
                      <w:rFonts w:ascii="Arial" w:hAnsi="Arial" w:cs="Arial"/>
                      <w:lang w:val="ro-RO"/>
                    </w:rPr>
                  </w:pPr>
                  <w:r w:rsidRPr="006548EB">
                    <w:rPr>
                      <w:rFonts w:ascii="Arial" w:hAnsi="Arial" w:cs="Arial"/>
                      <w:lang w:val="ro-RO"/>
                    </w:rPr>
                    <w:t>Furnizorul utilizează software antivirus actualizat în punctele de acces la rețeaua companiei (pentru conturile de e-mail) și pe toate serverele de fișiere și toate stațiile de lucru.</w:t>
                  </w:r>
                </w:p>
                <w:p w14:paraId="1063028C" w14:textId="77777777" w:rsidR="0074760E" w:rsidRPr="00580F18" w:rsidRDefault="005879C9" w:rsidP="006548EB">
                  <w:pPr>
                    <w:pStyle w:val="ListParagraph"/>
                    <w:numPr>
                      <w:ilvl w:val="0"/>
                      <w:numId w:val="72"/>
                    </w:numPr>
                    <w:jc w:val="both"/>
                    <w:rPr>
                      <w:rFonts w:ascii="Arial" w:hAnsi="Arial" w:cs="Arial"/>
                      <w:lang w:val="ro-RO"/>
                    </w:rPr>
                  </w:pPr>
                  <w:r w:rsidRPr="006548EB">
                    <w:rPr>
                      <w:rFonts w:ascii="Arial" w:hAnsi="Arial" w:cs="Arial"/>
                      <w:lang w:val="ro-RO"/>
                    </w:rPr>
                    <w:t>Un management de corecție de securitate este implementat pentru a asigura implementarea actualizărilor de securitate relevante.</w:t>
                  </w:r>
                </w:p>
                <w:p w14:paraId="63F758A0" w14:textId="4681AE52" w:rsidR="005879C9" w:rsidRPr="00580F18" w:rsidRDefault="005879C9" w:rsidP="006548EB">
                  <w:pPr>
                    <w:pStyle w:val="ListParagraph"/>
                    <w:numPr>
                      <w:ilvl w:val="0"/>
                      <w:numId w:val="72"/>
                    </w:numPr>
                    <w:jc w:val="both"/>
                    <w:rPr>
                      <w:rFonts w:ascii="Arial" w:hAnsi="Arial" w:cs="Arial"/>
                      <w:lang w:val="ro-RO"/>
                    </w:rPr>
                  </w:pPr>
                  <w:r w:rsidRPr="00580F18">
                    <w:rPr>
                      <w:rFonts w:ascii="Arial" w:hAnsi="Arial" w:cs="Arial"/>
                      <w:lang w:val="ro-RO"/>
                    </w:rPr>
                    <w:t xml:space="preserve">Accesul </w:t>
                  </w:r>
                  <w:r w:rsidR="00EB3D1D" w:rsidRPr="00580F18">
                    <w:rPr>
                      <w:rFonts w:ascii="Arial" w:hAnsi="Arial" w:cs="Arial"/>
                      <w:lang w:val="ro-RO"/>
                    </w:rPr>
                    <w:t xml:space="preserve">complet de la </w:t>
                  </w:r>
                  <w:r w:rsidRPr="00580F18">
                    <w:rPr>
                      <w:rFonts w:ascii="Arial" w:hAnsi="Arial" w:cs="Arial"/>
                      <w:lang w:val="ro-RO"/>
                    </w:rPr>
                    <w:t xml:space="preserve">distanță </w:t>
                  </w:r>
                  <w:r w:rsidR="00EB3D1D" w:rsidRPr="00580F18">
                    <w:rPr>
                      <w:rFonts w:ascii="Arial" w:hAnsi="Arial" w:cs="Arial"/>
                      <w:lang w:val="ro-RO"/>
                    </w:rPr>
                    <w:t>la rețeaua corporativă a F</w:t>
                  </w:r>
                  <w:r w:rsidRPr="00580F18">
                    <w:rPr>
                      <w:rFonts w:ascii="Arial" w:hAnsi="Arial" w:cs="Arial"/>
                      <w:lang w:val="ro-RO"/>
                    </w:rPr>
                    <w:t>urnizorului și la infrastructura critică este protejat de o autentificare puternică.</w:t>
                  </w:r>
                </w:p>
              </w:tc>
            </w:tr>
            <w:tr w:rsidR="00EB3D1D" w:rsidRPr="00DE6840" w14:paraId="2D376D5E" w14:textId="77777777" w:rsidTr="00D4777C">
              <w:tc>
                <w:tcPr>
                  <w:tcW w:w="5000" w:type="pct"/>
                </w:tcPr>
                <w:p w14:paraId="157BDD1A" w14:textId="40F915B8" w:rsidR="00EB3D1D" w:rsidRPr="00580F18" w:rsidRDefault="00EB3D1D" w:rsidP="005879C9">
                  <w:pPr>
                    <w:pStyle w:val="ListParagraph"/>
                    <w:numPr>
                      <w:ilvl w:val="0"/>
                      <w:numId w:val="71"/>
                    </w:numPr>
                    <w:ind w:left="363" w:hanging="142"/>
                    <w:rPr>
                      <w:rFonts w:ascii="Arial" w:hAnsi="Arial" w:cs="Arial"/>
                      <w:b/>
                      <w:lang w:val="ro-RO"/>
                    </w:rPr>
                  </w:pPr>
                  <w:r w:rsidRPr="00580F18">
                    <w:rPr>
                      <w:rFonts w:ascii="Arial" w:hAnsi="Arial" w:cs="Arial"/>
                      <w:b/>
                      <w:lang w:val="ro-RO"/>
                    </w:rPr>
                    <w:lastRenderedPageBreak/>
                    <w:t>Controlul Accesului la Date</w:t>
                  </w:r>
                  <w:r w:rsidR="00AF04E7" w:rsidRPr="00580F18">
                    <w:rPr>
                      <w:rFonts w:ascii="Arial" w:hAnsi="Arial" w:cs="Arial"/>
                      <w:b/>
                      <w:lang w:val="ro-RO"/>
                    </w:rPr>
                    <w:t>:</w:t>
                  </w:r>
                </w:p>
                <w:p w14:paraId="35C18B16" w14:textId="77777777" w:rsidR="001C36BB" w:rsidRPr="00580F18" w:rsidRDefault="00EB3D1D" w:rsidP="006548EB">
                  <w:pPr>
                    <w:jc w:val="both"/>
                    <w:rPr>
                      <w:rStyle w:val="tlid-translation"/>
                      <w:rFonts w:ascii="Arial" w:hAnsi="Arial" w:cs="Arial"/>
                      <w:lang w:val="ro-RO"/>
                    </w:rPr>
                  </w:pPr>
                  <w:r w:rsidRPr="00580F18">
                    <w:rPr>
                      <w:rStyle w:val="tlid-translation"/>
                      <w:rFonts w:ascii="Arial" w:hAnsi="Arial" w:cs="Arial"/>
                      <w:lang w:val="ro-RO"/>
                    </w:rPr>
                    <w:t xml:space="preserve">Persoanele îndreptățite să utilizeze sisteme de prelucrare a datelor vor avea acces numai la Datele cu caracter personal </w:t>
                  </w:r>
                  <w:r w:rsidRPr="00580F18">
                    <w:rPr>
                      <w:rStyle w:val="tlid-translation"/>
                      <w:rFonts w:ascii="Arial" w:hAnsi="Arial" w:cs="Arial"/>
                      <w:lang w:val="ro-RO"/>
                    </w:rPr>
                    <w:lastRenderedPageBreak/>
                    <w:t>obiect al Contractului la care au dreptul de acces, iar Datele cu caracter personal obiect al Contractului nu trebuie citite, copiate, modificate sau eliminate fără autorizație în cursul prelucrării, utilizării și stocării.</w:t>
                  </w:r>
                  <w:r w:rsidRPr="00580F18">
                    <w:rPr>
                      <w:rFonts w:ascii="Arial" w:hAnsi="Arial" w:cs="Arial"/>
                      <w:lang w:val="ro-RO"/>
                    </w:rPr>
                    <w:br/>
                  </w:r>
                  <w:r w:rsidRPr="00580F18">
                    <w:rPr>
                      <w:rFonts w:ascii="Arial" w:hAnsi="Arial" w:cs="Arial"/>
                      <w:lang w:val="ro-RO"/>
                    </w:rPr>
                    <w:br/>
                  </w:r>
                  <w:r w:rsidR="001C36BB" w:rsidRPr="006548EB">
                    <w:rPr>
                      <w:rStyle w:val="tlid-translation"/>
                      <w:rFonts w:ascii="Arial" w:hAnsi="Arial" w:cs="Arial"/>
                      <w:u w:val="single"/>
                      <w:lang w:val="ro-RO"/>
                    </w:rPr>
                    <w:t>M</w:t>
                  </w:r>
                  <w:r w:rsidRPr="006548EB">
                    <w:rPr>
                      <w:rStyle w:val="tlid-translation"/>
                      <w:rFonts w:ascii="Arial" w:hAnsi="Arial" w:cs="Arial"/>
                      <w:u w:val="single"/>
                      <w:lang w:val="ro-RO"/>
                    </w:rPr>
                    <w:t>ăsuri:</w:t>
                  </w:r>
                  <w:r w:rsidRPr="00580F18">
                    <w:rPr>
                      <w:rFonts w:ascii="Arial" w:hAnsi="Arial" w:cs="Arial"/>
                      <w:lang w:val="ro-RO"/>
                    </w:rPr>
                    <w:br/>
                  </w:r>
                </w:p>
                <w:p w14:paraId="4B88E85D" w14:textId="77777777" w:rsidR="00874E76" w:rsidRPr="006548EB" w:rsidRDefault="00EB3D1D" w:rsidP="006548EB">
                  <w:pPr>
                    <w:pStyle w:val="ListParagraph"/>
                    <w:numPr>
                      <w:ilvl w:val="0"/>
                      <w:numId w:val="74"/>
                    </w:numPr>
                    <w:jc w:val="both"/>
                    <w:rPr>
                      <w:rStyle w:val="tlid-translation"/>
                      <w:rFonts w:ascii="Arial" w:hAnsi="Arial" w:cs="Arial"/>
                      <w:b/>
                      <w:lang w:val="ro-RO"/>
                    </w:rPr>
                  </w:pPr>
                  <w:r w:rsidRPr="00580F18">
                    <w:rPr>
                      <w:rStyle w:val="tlid-translation"/>
                      <w:rFonts w:ascii="Arial" w:hAnsi="Arial" w:cs="Arial"/>
                      <w:lang w:val="ro-RO"/>
                    </w:rPr>
                    <w:t xml:space="preserve">Accesul la informații personale, confidențiale sau sensibile se acordă </w:t>
                  </w:r>
                  <w:r w:rsidR="001C36BB" w:rsidRPr="00580F18">
                    <w:rPr>
                      <w:rStyle w:val="tlid-translation"/>
                      <w:rFonts w:ascii="Arial" w:hAnsi="Arial" w:cs="Arial"/>
                      <w:lang w:val="ro-RO"/>
                    </w:rPr>
                    <w:t>potrivit nevoii de cunoaștere</w:t>
                  </w:r>
                  <w:r w:rsidRPr="00580F18">
                    <w:rPr>
                      <w:rStyle w:val="tlid-translation"/>
                      <w:rFonts w:ascii="Arial" w:hAnsi="Arial" w:cs="Arial"/>
                      <w:lang w:val="ro-RO"/>
                    </w:rPr>
                    <w:t xml:space="preserve">. Cu alte cuvinte, angajații sau </w:t>
                  </w:r>
                  <w:r w:rsidR="001C36BB" w:rsidRPr="00580F18">
                    <w:rPr>
                      <w:rStyle w:val="tlid-translation"/>
                      <w:rFonts w:ascii="Arial" w:hAnsi="Arial" w:cs="Arial"/>
                      <w:lang w:val="ro-RO"/>
                    </w:rPr>
                    <w:t xml:space="preserve">terțele părți externe </w:t>
                  </w:r>
                  <w:r w:rsidRPr="00580F18">
                    <w:rPr>
                      <w:rStyle w:val="tlid-translation"/>
                      <w:rFonts w:ascii="Arial" w:hAnsi="Arial" w:cs="Arial"/>
                      <w:lang w:val="ro-RO"/>
                    </w:rPr>
                    <w:t xml:space="preserve">au acces la informațiile </w:t>
                  </w:r>
                  <w:r w:rsidR="001C36BB" w:rsidRPr="00580F18">
                    <w:rPr>
                      <w:rStyle w:val="tlid-translation"/>
                      <w:rFonts w:ascii="Arial" w:hAnsi="Arial" w:cs="Arial"/>
                      <w:lang w:val="ro-RO"/>
                    </w:rPr>
                    <w:t xml:space="preserve">necesare </w:t>
                  </w:r>
                  <w:r w:rsidRPr="00580F18">
                    <w:rPr>
                      <w:rStyle w:val="tlid-translation"/>
                      <w:rFonts w:ascii="Arial" w:hAnsi="Arial" w:cs="Arial"/>
                      <w:lang w:val="ro-RO"/>
                    </w:rPr>
                    <w:t xml:space="preserve">pentru a-și </w:t>
                  </w:r>
                  <w:r w:rsidR="001C36BB" w:rsidRPr="00580F18">
                    <w:rPr>
                      <w:rStyle w:val="tlid-translation"/>
                      <w:rFonts w:ascii="Arial" w:hAnsi="Arial" w:cs="Arial"/>
                      <w:lang w:val="ro-RO"/>
                    </w:rPr>
                    <w:t xml:space="preserve">realiza </w:t>
                  </w:r>
                  <w:r w:rsidRPr="00580F18">
                    <w:rPr>
                      <w:rStyle w:val="tlid-translation"/>
                      <w:rFonts w:ascii="Arial" w:hAnsi="Arial" w:cs="Arial"/>
                      <w:lang w:val="ro-RO"/>
                    </w:rPr>
                    <w:t xml:space="preserve">activitatea. Furnizorul utilizează concepte de autorizare care documentează modul în care sunt alocate autorizațiile și ce autorizații sunt atribuite. Toate datele </w:t>
                  </w:r>
                  <w:r w:rsidR="00874E76" w:rsidRPr="00580F18">
                    <w:rPr>
                      <w:rStyle w:val="tlid-translation"/>
                      <w:rFonts w:ascii="Arial" w:hAnsi="Arial" w:cs="Arial"/>
                      <w:lang w:val="ro-RO"/>
                    </w:rPr>
                    <w:t>cu caracter personal</w:t>
                  </w:r>
                  <w:r w:rsidRPr="00580F18">
                    <w:rPr>
                      <w:rStyle w:val="tlid-translation"/>
                      <w:rFonts w:ascii="Arial" w:hAnsi="Arial" w:cs="Arial"/>
                      <w:lang w:val="ro-RO"/>
                    </w:rPr>
                    <w:t>, confidențiale sau de altă natură sensibile sunt protejate în conformitate cu politicile și standardele de securitate ale Furnizorului</w:t>
                  </w:r>
                  <w:r w:rsidR="00874E76" w:rsidRPr="00580F18">
                    <w:rPr>
                      <w:rStyle w:val="tlid-translation"/>
                      <w:rFonts w:ascii="Arial" w:hAnsi="Arial" w:cs="Arial"/>
                      <w:lang w:val="ro-RO"/>
                    </w:rPr>
                    <w:t>.</w:t>
                  </w:r>
                </w:p>
                <w:p w14:paraId="641EC3D9" w14:textId="77777777" w:rsidR="00053DD8" w:rsidRPr="006548EB" w:rsidRDefault="00EB3D1D" w:rsidP="006548EB">
                  <w:pPr>
                    <w:pStyle w:val="ListParagraph"/>
                    <w:numPr>
                      <w:ilvl w:val="0"/>
                      <w:numId w:val="74"/>
                    </w:numPr>
                    <w:jc w:val="both"/>
                    <w:rPr>
                      <w:rFonts w:ascii="Arial" w:hAnsi="Arial" w:cs="Arial"/>
                      <w:b/>
                      <w:lang w:val="ro-RO"/>
                    </w:rPr>
                  </w:pPr>
                  <w:r w:rsidRPr="00580F18">
                    <w:rPr>
                      <w:rStyle w:val="tlid-translation"/>
                      <w:rFonts w:ascii="Arial" w:hAnsi="Arial" w:cs="Arial"/>
                      <w:lang w:val="ro-RO"/>
                    </w:rPr>
                    <w:t xml:space="preserve">Toate serverele de producție ale oricărui serviciu </w:t>
                  </w:r>
                  <w:r w:rsidR="00874E76" w:rsidRPr="00580F18">
                    <w:rPr>
                      <w:rStyle w:val="tlid-translation"/>
                      <w:rFonts w:ascii="Arial" w:hAnsi="Arial" w:cs="Arial"/>
                      <w:lang w:val="ro-RO"/>
                    </w:rPr>
                    <w:t>aparținând F</w:t>
                  </w:r>
                  <w:r w:rsidRPr="00580F18">
                    <w:rPr>
                      <w:rStyle w:val="tlid-translation"/>
                      <w:rFonts w:ascii="Arial" w:hAnsi="Arial" w:cs="Arial"/>
                      <w:lang w:val="ro-RO"/>
                    </w:rPr>
                    <w:t>urnizor</w:t>
                  </w:r>
                  <w:r w:rsidR="00874E76" w:rsidRPr="00580F18">
                    <w:rPr>
                      <w:rStyle w:val="tlid-translation"/>
                      <w:rFonts w:ascii="Arial" w:hAnsi="Arial" w:cs="Arial"/>
                      <w:lang w:val="ro-RO"/>
                    </w:rPr>
                    <w:t>ului sunt operate în C</w:t>
                  </w:r>
                  <w:r w:rsidRPr="00580F18">
                    <w:rPr>
                      <w:rStyle w:val="tlid-translation"/>
                      <w:rFonts w:ascii="Arial" w:hAnsi="Arial" w:cs="Arial"/>
                      <w:lang w:val="ro-RO"/>
                    </w:rPr>
                    <w:t xml:space="preserve">entrele de date relevante. Măsurile de securitate care protejează aplicațiile care prelucrează informații personale, confidențiale sau alte informații sensibile sunt verificate periodic. În acest scop, Furnizorul efectuează verificări de securitate internă și externă și teste de penetrare </w:t>
                  </w:r>
                  <w:r w:rsidR="00053DD8" w:rsidRPr="00580F18">
                    <w:rPr>
                      <w:rStyle w:val="tlid-translation"/>
                      <w:rFonts w:ascii="Arial" w:hAnsi="Arial" w:cs="Arial"/>
                      <w:lang w:val="ro-RO"/>
                    </w:rPr>
                    <w:t>în</w:t>
                  </w:r>
                  <w:r w:rsidRPr="00580F18">
                    <w:rPr>
                      <w:rStyle w:val="tlid-translation"/>
                      <w:rFonts w:ascii="Arial" w:hAnsi="Arial" w:cs="Arial"/>
                      <w:lang w:val="ro-RO"/>
                    </w:rPr>
                    <w:t xml:space="preserve"> sistemele IT.</w:t>
                  </w:r>
                </w:p>
                <w:p w14:paraId="51D03B8E" w14:textId="77777777" w:rsidR="00AB6252" w:rsidRPr="006548EB" w:rsidRDefault="00EB3D1D" w:rsidP="006548EB">
                  <w:pPr>
                    <w:pStyle w:val="ListParagraph"/>
                    <w:numPr>
                      <w:ilvl w:val="0"/>
                      <w:numId w:val="74"/>
                    </w:numPr>
                    <w:jc w:val="both"/>
                    <w:rPr>
                      <w:rFonts w:ascii="Arial" w:hAnsi="Arial" w:cs="Arial"/>
                      <w:b/>
                      <w:lang w:val="ro-RO"/>
                    </w:rPr>
                  </w:pPr>
                  <w:r w:rsidRPr="00580F18">
                    <w:rPr>
                      <w:rStyle w:val="tlid-translation"/>
                      <w:rFonts w:ascii="Arial" w:hAnsi="Arial" w:cs="Arial"/>
                      <w:lang w:val="ro-RO"/>
                    </w:rPr>
                    <w:t>Furnizorul nu permite instalarea de software personal sau alt software care nu este aprobat de Furnizor pe sisteme</w:t>
                  </w:r>
                  <w:r w:rsidR="00AB6252" w:rsidRPr="00580F18">
                    <w:rPr>
                      <w:rStyle w:val="tlid-translation"/>
                      <w:rFonts w:ascii="Arial" w:hAnsi="Arial" w:cs="Arial"/>
                      <w:lang w:val="ro-RO"/>
                    </w:rPr>
                    <w:t>le utilizate pentru orice S</w:t>
                  </w:r>
                  <w:r w:rsidRPr="00580F18">
                    <w:rPr>
                      <w:rStyle w:val="tlid-translation"/>
                      <w:rFonts w:ascii="Arial" w:hAnsi="Arial" w:cs="Arial"/>
                      <w:lang w:val="ro-RO"/>
                    </w:rPr>
                    <w:t>erviciu IT.</w:t>
                  </w:r>
                </w:p>
                <w:p w14:paraId="119571B2" w14:textId="3ABB95BC" w:rsidR="00EB3D1D" w:rsidRPr="006548EB" w:rsidRDefault="00FD654D" w:rsidP="006548EB">
                  <w:pPr>
                    <w:pStyle w:val="ListParagraph"/>
                    <w:numPr>
                      <w:ilvl w:val="0"/>
                      <w:numId w:val="74"/>
                    </w:numPr>
                    <w:jc w:val="both"/>
                    <w:rPr>
                      <w:rFonts w:ascii="Arial" w:hAnsi="Arial" w:cs="Arial"/>
                      <w:b/>
                      <w:lang w:val="ro-RO"/>
                    </w:rPr>
                  </w:pPr>
                  <w:r w:rsidRPr="00580F18">
                    <w:rPr>
                      <w:rStyle w:val="tlid-translation"/>
                      <w:rFonts w:ascii="Arial" w:hAnsi="Arial" w:cs="Arial"/>
                      <w:lang w:val="ro-RO"/>
                    </w:rPr>
                    <w:t>Un standard de securitate al F</w:t>
                  </w:r>
                  <w:r w:rsidR="00EB3D1D" w:rsidRPr="00580F18">
                    <w:rPr>
                      <w:rStyle w:val="tlid-translation"/>
                      <w:rFonts w:ascii="Arial" w:hAnsi="Arial" w:cs="Arial"/>
                      <w:lang w:val="ro-RO"/>
                    </w:rPr>
                    <w:t xml:space="preserve">urnizorului reglementează modul </w:t>
                  </w:r>
                  <w:r w:rsidR="00EB3D1D" w:rsidRPr="00580F18">
                    <w:rPr>
                      <w:rStyle w:val="tlid-translation"/>
                      <w:rFonts w:ascii="Arial" w:hAnsi="Arial" w:cs="Arial"/>
                      <w:lang w:val="ro-RO"/>
                    </w:rPr>
                    <w:lastRenderedPageBreak/>
                    <w:t xml:space="preserve">în care date și </w:t>
                  </w:r>
                  <w:r w:rsidR="00175110" w:rsidRPr="00580F18">
                    <w:rPr>
                      <w:rStyle w:val="tlid-translation"/>
                      <w:rFonts w:ascii="Arial" w:hAnsi="Arial" w:cs="Arial"/>
                      <w:lang w:val="ro-RO"/>
                    </w:rPr>
                    <w:t xml:space="preserve">suportul de stocare a </w:t>
                  </w:r>
                  <w:r w:rsidR="00EB3D1D" w:rsidRPr="00580F18">
                    <w:rPr>
                      <w:rStyle w:val="tlid-translation"/>
                      <w:rFonts w:ascii="Arial" w:hAnsi="Arial" w:cs="Arial"/>
                      <w:lang w:val="ro-RO"/>
                    </w:rPr>
                    <w:t>date</w:t>
                  </w:r>
                  <w:r w:rsidR="00175110" w:rsidRPr="00580F18">
                    <w:rPr>
                      <w:rStyle w:val="tlid-translation"/>
                      <w:rFonts w:ascii="Arial" w:hAnsi="Arial" w:cs="Arial"/>
                      <w:lang w:val="ro-RO"/>
                    </w:rPr>
                    <w:t>lor</w:t>
                  </w:r>
                  <w:r w:rsidR="00EB3D1D" w:rsidRPr="00580F18">
                    <w:rPr>
                      <w:rStyle w:val="tlid-translation"/>
                      <w:rFonts w:ascii="Arial" w:hAnsi="Arial" w:cs="Arial"/>
                      <w:lang w:val="ro-RO"/>
                    </w:rPr>
                    <w:t xml:space="preserve"> sunt șterse sau distruse.</w:t>
                  </w:r>
                </w:p>
              </w:tc>
            </w:tr>
            <w:tr w:rsidR="00175110" w:rsidRPr="00580F18" w14:paraId="320177A6" w14:textId="77777777" w:rsidTr="00D4777C">
              <w:tc>
                <w:tcPr>
                  <w:tcW w:w="5000" w:type="pct"/>
                </w:tcPr>
                <w:p w14:paraId="5F35A9BB" w14:textId="09F95961" w:rsidR="00175110" w:rsidRPr="00580F18" w:rsidRDefault="00175110" w:rsidP="00175110">
                  <w:pPr>
                    <w:pStyle w:val="ListParagraph"/>
                    <w:numPr>
                      <w:ilvl w:val="0"/>
                      <w:numId w:val="71"/>
                    </w:numPr>
                    <w:ind w:left="363" w:hanging="142"/>
                    <w:rPr>
                      <w:rFonts w:ascii="Arial" w:hAnsi="Arial" w:cs="Arial"/>
                      <w:b/>
                      <w:lang w:val="ro-RO"/>
                    </w:rPr>
                  </w:pPr>
                  <w:r w:rsidRPr="00580F18">
                    <w:rPr>
                      <w:rFonts w:ascii="Arial" w:hAnsi="Arial" w:cs="Arial"/>
                      <w:b/>
                      <w:lang w:val="ro-RO"/>
                    </w:rPr>
                    <w:lastRenderedPageBreak/>
                    <w:t>Controlul Transmiterii Datelor</w:t>
                  </w:r>
                  <w:r w:rsidR="00AF04E7" w:rsidRPr="00580F18">
                    <w:rPr>
                      <w:rFonts w:ascii="Arial" w:hAnsi="Arial" w:cs="Arial"/>
                      <w:b/>
                      <w:lang w:val="ro-RO"/>
                    </w:rPr>
                    <w:t>:</w:t>
                  </w:r>
                </w:p>
                <w:p w14:paraId="515E379A" w14:textId="77777777" w:rsidR="00175110" w:rsidRPr="00580F18" w:rsidRDefault="00175110" w:rsidP="00175110">
                  <w:pPr>
                    <w:jc w:val="both"/>
                    <w:rPr>
                      <w:rFonts w:ascii="Arial" w:hAnsi="Arial" w:cs="Arial"/>
                      <w:lang w:val="ro-RO"/>
                    </w:rPr>
                  </w:pPr>
                  <w:r w:rsidRPr="00580F18">
                    <w:rPr>
                      <w:rFonts w:ascii="Arial" w:hAnsi="Arial" w:cs="Arial"/>
                      <w:lang w:val="ro-RO"/>
                    </w:rPr>
                    <w:t>Datele cu caracter personal obiect al Contractului nu vor fi citite, copiate, modificate sau eliminate fără autorizație pe durata transferului.</w:t>
                  </w:r>
                </w:p>
                <w:p w14:paraId="465ECF83" w14:textId="3BAF05B1" w:rsidR="00175110" w:rsidRPr="006548EB" w:rsidRDefault="00175110" w:rsidP="00175110">
                  <w:pPr>
                    <w:jc w:val="both"/>
                    <w:rPr>
                      <w:rFonts w:ascii="Arial" w:hAnsi="Arial" w:cs="Arial"/>
                      <w:u w:val="single"/>
                      <w:lang w:val="ro-RO"/>
                    </w:rPr>
                  </w:pPr>
                  <w:r w:rsidRPr="006548EB">
                    <w:rPr>
                      <w:rFonts w:ascii="Arial" w:hAnsi="Arial" w:cs="Arial"/>
                      <w:u w:val="single"/>
                      <w:lang w:val="ro-RO"/>
                    </w:rPr>
                    <w:t>Măsuri:</w:t>
                  </w:r>
                </w:p>
                <w:p w14:paraId="4FDBC155" w14:textId="77777777" w:rsidR="004B545C" w:rsidRPr="00580F18" w:rsidRDefault="00175110" w:rsidP="004B545C">
                  <w:pPr>
                    <w:pStyle w:val="ListParagraph"/>
                    <w:numPr>
                      <w:ilvl w:val="0"/>
                      <w:numId w:val="75"/>
                    </w:numPr>
                    <w:jc w:val="both"/>
                    <w:rPr>
                      <w:rFonts w:ascii="Arial" w:hAnsi="Arial" w:cs="Arial"/>
                      <w:lang w:val="ro-RO"/>
                    </w:rPr>
                  </w:pPr>
                  <w:r w:rsidRPr="00580F18">
                    <w:rPr>
                      <w:rFonts w:ascii="Arial" w:hAnsi="Arial" w:cs="Arial"/>
                      <w:lang w:val="ro-RO"/>
                    </w:rPr>
                    <w:t xml:space="preserve">În cazul în care suporturile de stocare a datelor sunt transportate fizic, la </w:t>
                  </w:r>
                  <w:r w:rsidR="004B545C" w:rsidRPr="00580F18">
                    <w:rPr>
                      <w:rFonts w:ascii="Arial" w:hAnsi="Arial" w:cs="Arial"/>
                      <w:lang w:val="ro-RO"/>
                    </w:rPr>
                    <w:t>nivelul F</w:t>
                  </w:r>
                  <w:r w:rsidRPr="00580F18">
                    <w:rPr>
                      <w:rFonts w:ascii="Arial" w:hAnsi="Arial" w:cs="Arial"/>
                      <w:lang w:val="ro-RO"/>
                    </w:rPr>
                    <w:t>urnizor sunt implementate măsuri adecvate pentru a asigura nivelurile de servicii convenite (de exemplu, criptare).</w:t>
                  </w:r>
                </w:p>
                <w:p w14:paraId="69BD989A" w14:textId="77777777" w:rsidR="00AF04E7" w:rsidRPr="00580F18" w:rsidRDefault="00175110" w:rsidP="006548EB">
                  <w:pPr>
                    <w:pStyle w:val="ListParagraph"/>
                    <w:numPr>
                      <w:ilvl w:val="0"/>
                      <w:numId w:val="75"/>
                    </w:numPr>
                    <w:jc w:val="both"/>
                    <w:rPr>
                      <w:rFonts w:ascii="Arial" w:hAnsi="Arial" w:cs="Arial"/>
                      <w:lang w:val="ro-RO"/>
                    </w:rPr>
                  </w:pPr>
                  <w:r w:rsidRPr="00580F18">
                    <w:rPr>
                      <w:rFonts w:ascii="Arial" w:hAnsi="Arial" w:cs="Arial"/>
                      <w:lang w:val="ro-RO"/>
                    </w:rPr>
                    <w:t xml:space="preserve">Datele cu caracter personal </w:t>
                  </w:r>
                  <w:r w:rsidR="004B545C" w:rsidRPr="00580F18">
                    <w:rPr>
                      <w:rFonts w:ascii="Arial" w:hAnsi="Arial" w:cs="Arial"/>
                      <w:lang w:val="ro-RO"/>
                    </w:rPr>
                    <w:t xml:space="preserve">obiect al Contractului </w:t>
                  </w:r>
                  <w:r w:rsidRPr="006548EB">
                    <w:rPr>
                      <w:rFonts w:ascii="Arial" w:hAnsi="Arial" w:cs="Arial"/>
                      <w:lang w:val="ro-RO"/>
                    </w:rPr>
                    <w:t>transferate prin rețelele interne ale Furnizorului sunt protejate ca orice alte date confidențiale conform politicii de securitate a Furnizorului.</w:t>
                  </w:r>
                </w:p>
                <w:p w14:paraId="121B07A8" w14:textId="1FAB99A6" w:rsidR="00175110" w:rsidRPr="006548EB" w:rsidRDefault="00175110" w:rsidP="006548EB">
                  <w:pPr>
                    <w:pStyle w:val="ListParagraph"/>
                    <w:numPr>
                      <w:ilvl w:val="0"/>
                      <w:numId w:val="75"/>
                    </w:numPr>
                    <w:jc w:val="both"/>
                    <w:rPr>
                      <w:rFonts w:ascii="Arial" w:hAnsi="Arial" w:cs="Arial"/>
                      <w:lang w:val="ro-RO"/>
                    </w:rPr>
                  </w:pPr>
                  <w:r w:rsidRPr="006548EB">
                    <w:rPr>
                      <w:rFonts w:ascii="Arial" w:hAnsi="Arial" w:cs="Arial"/>
                      <w:lang w:val="ro-RO"/>
                    </w:rPr>
                    <w:t>Când</w:t>
                  </w:r>
                  <w:r w:rsidR="00AF04E7" w:rsidRPr="00580F18">
                    <w:rPr>
                      <w:rFonts w:ascii="Arial" w:hAnsi="Arial" w:cs="Arial"/>
                      <w:lang w:val="ro-RO"/>
                    </w:rPr>
                    <w:t xml:space="preserve"> datele sunt transferate între F</w:t>
                  </w:r>
                  <w:r w:rsidRPr="006548EB">
                    <w:rPr>
                      <w:rFonts w:ascii="Arial" w:hAnsi="Arial" w:cs="Arial"/>
                      <w:lang w:val="ro-RO"/>
                    </w:rPr>
                    <w:t>urnizor și PPG, toate datele sunt criptate.</w:t>
                  </w:r>
                </w:p>
              </w:tc>
            </w:tr>
            <w:tr w:rsidR="00AF04E7" w:rsidRPr="00580F18" w14:paraId="228CD475" w14:textId="77777777" w:rsidTr="00D4777C">
              <w:tc>
                <w:tcPr>
                  <w:tcW w:w="5000" w:type="pct"/>
                </w:tcPr>
                <w:p w14:paraId="1649280E" w14:textId="5A190203" w:rsidR="00AF04E7" w:rsidRPr="00580F18" w:rsidRDefault="00AF04E7" w:rsidP="00175110">
                  <w:pPr>
                    <w:pStyle w:val="ListParagraph"/>
                    <w:numPr>
                      <w:ilvl w:val="0"/>
                      <w:numId w:val="71"/>
                    </w:numPr>
                    <w:ind w:left="363" w:hanging="142"/>
                    <w:rPr>
                      <w:rFonts w:ascii="Arial" w:hAnsi="Arial" w:cs="Arial"/>
                      <w:b/>
                      <w:lang w:val="ro-RO"/>
                    </w:rPr>
                  </w:pPr>
                  <w:r w:rsidRPr="00580F18">
                    <w:rPr>
                      <w:rFonts w:ascii="Arial" w:hAnsi="Arial" w:cs="Arial"/>
                      <w:b/>
                      <w:lang w:val="ro-RO"/>
                    </w:rPr>
                    <w:t>Controlul Introducerii Datelor:</w:t>
                  </w:r>
                </w:p>
                <w:p w14:paraId="5880B135" w14:textId="77777777" w:rsidR="00AF04E7" w:rsidRPr="00580F18" w:rsidRDefault="00AF04E7" w:rsidP="006548EB">
                  <w:pPr>
                    <w:pStyle w:val="ListParagraph"/>
                    <w:numPr>
                      <w:ilvl w:val="0"/>
                      <w:numId w:val="75"/>
                    </w:numPr>
                    <w:jc w:val="both"/>
                    <w:rPr>
                      <w:rFonts w:ascii="Arial" w:hAnsi="Arial" w:cs="Arial"/>
                      <w:lang w:val="ro-RO"/>
                    </w:rPr>
                  </w:pPr>
                  <w:r w:rsidRPr="006548EB">
                    <w:rPr>
                      <w:rFonts w:ascii="Arial" w:hAnsi="Arial" w:cs="Arial"/>
                      <w:lang w:val="ro-RO"/>
                    </w:rPr>
                    <w:t xml:space="preserve">Va fi posibil  </w:t>
                  </w:r>
                  <w:r w:rsidRPr="00580F18">
                    <w:rPr>
                      <w:rFonts w:ascii="Arial" w:hAnsi="Arial" w:cs="Arial"/>
                      <w:lang w:val="ro-RO"/>
                    </w:rPr>
                    <w:t>să se examineze retrospectiv și să se stabilească dacă și cine de la nivelul Furnizorului a introdus, modificat sau eliminat Datele cu caracter personal obiect al Contractului din cadrul sistemelor de prelucrare a datelor.</w:t>
                  </w:r>
                </w:p>
                <w:p w14:paraId="3571CD0C" w14:textId="77777777" w:rsidR="00AF04E7" w:rsidRPr="00580F18" w:rsidRDefault="00AF04E7" w:rsidP="006548EB">
                  <w:pPr>
                    <w:pStyle w:val="ListParagraph"/>
                    <w:numPr>
                      <w:ilvl w:val="0"/>
                      <w:numId w:val="75"/>
                    </w:numPr>
                    <w:jc w:val="both"/>
                    <w:rPr>
                      <w:rFonts w:ascii="Arial" w:hAnsi="Arial" w:cs="Arial"/>
                      <w:lang w:val="ro-RO"/>
                    </w:rPr>
                  </w:pPr>
                  <w:r w:rsidRPr="00580F18">
                    <w:rPr>
                      <w:rFonts w:ascii="Arial" w:hAnsi="Arial" w:cs="Arial"/>
                      <w:lang w:val="ro-RO"/>
                    </w:rPr>
                    <w:t>Furnizorul permite doar persoanelor autorizate să acceseze Datele cu caracter personal obiect al Contractului astfel cum este necesar în cursul atribuțiilor lor.</w:t>
                  </w:r>
                </w:p>
                <w:p w14:paraId="3A246D96" w14:textId="7A623619" w:rsidR="00AF04E7" w:rsidRPr="006548EB" w:rsidRDefault="00AF04E7" w:rsidP="006548EB">
                  <w:pPr>
                    <w:pStyle w:val="ListParagraph"/>
                    <w:numPr>
                      <w:ilvl w:val="0"/>
                      <w:numId w:val="75"/>
                    </w:numPr>
                    <w:jc w:val="both"/>
                    <w:rPr>
                      <w:rFonts w:ascii="Arial" w:hAnsi="Arial" w:cs="Arial"/>
                      <w:lang w:val="ro-RO"/>
                    </w:rPr>
                  </w:pPr>
                  <w:r w:rsidRPr="00580F18">
                    <w:rPr>
                      <w:rFonts w:ascii="Arial" w:hAnsi="Arial" w:cs="Arial"/>
                      <w:lang w:val="ro-RO"/>
                    </w:rPr>
                    <w:t>Furnziorul a implementat sistem de logg-in pentru introducere, modificare și sterere.</w:t>
                  </w:r>
                </w:p>
              </w:tc>
            </w:tr>
            <w:tr w:rsidR="00AF04E7" w:rsidRPr="00DE6840" w14:paraId="2A0470EB" w14:textId="77777777" w:rsidTr="00D4777C">
              <w:tc>
                <w:tcPr>
                  <w:tcW w:w="5000" w:type="pct"/>
                </w:tcPr>
                <w:p w14:paraId="6E69A2AD" w14:textId="1D786E74" w:rsidR="00AF04E7" w:rsidRPr="00580F18" w:rsidRDefault="00AF04E7" w:rsidP="00175110">
                  <w:pPr>
                    <w:pStyle w:val="ListParagraph"/>
                    <w:numPr>
                      <w:ilvl w:val="0"/>
                      <w:numId w:val="71"/>
                    </w:numPr>
                    <w:ind w:left="363" w:hanging="142"/>
                    <w:rPr>
                      <w:rFonts w:ascii="Arial" w:hAnsi="Arial" w:cs="Arial"/>
                      <w:b/>
                      <w:lang w:val="ro-RO"/>
                    </w:rPr>
                  </w:pPr>
                  <w:r w:rsidRPr="00580F18">
                    <w:rPr>
                      <w:rFonts w:ascii="Arial" w:hAnsi="Arial" w:cs="Arial"/>
                      <w:b/>
                      <w:lang w:val="ro-RO"/>
                    </w:rPr>
                    <w:t>Controlul postului:</w:t>
                  </w:r>
                </w:p>
                <w:p w14:paraId="022D02C3" w14:textId="1E20C81E" w:rsidR="00F149C9" w:rsidRPr="006548EB" w:rsidRDefault="00F149C9" w:rsidP="006548EB">
                  <w:pPr>
                    <w:jc w:val="both"/>
                    <w:rPr>
                      <w:rFonts w:ascii="Arial" w:hAnsi="Arial" w:cs="Arial"/>
                      <w:lang w:val="ro-RO"/>
                    </w:rPr>
                  </w:pPr>
                  <w:r w:rsidRPr="00580F18">
                    <w:rPr>
                      <w:rFonts w:ascii="Arial" w:hAnsi="Arial" w:cs="Arial"/>
                      <w:lang w:val="ro-RO"/>
                    </w:rPr>
                    <w:lastRenderedPageBreak/>
                    <w:t xml:space="preserve">Datele cu caracter personal obiect al Contractului </w:t>
                  </w:r>
                  <w:r w:rsidRPr="006548EB">
                    <w:rPr>
                      <w:rFonts w:ascii="Arial" w:hAnsi="Arial" w:cs="Arial"/>
                      <w:lang w:val="ro-RO"/>
                    </w:rPr>
                    <w:t xml:space="preserve">sunt prelucrate numai în conformitate cu </w:t>
                  </w:r>
                  <w:r w:rsidRPr="00580F18">
                    <w:rPr>
                      <w:rFonts w:ascii="Arial" w:hAnsi="Arial" w:cs="Arial"/>
                      <w:lang w:val="ro-RO"/>
                    </w:rPr>
                    <w:t xml:space="preserve">Contractul </w:t>
                  </w:r>
                  <w:r w:rsidRPr="006548EB">
                    <w:rPr>
                      <w:rFonts w:ascii="Arial" w:hAnsi="Arial" w:cs="Arial"/>
                      <w:lang w:val="ro-RO"/>
                    </w:rPr>
                    <w:t>și cu instrucțiunile aferente ale PPG.</w:t>
                  </w:r>
                </w:p>
                <w:p w14:paraId="13CFB6CE" w14:textId="77777777" w:rsidR="00F149C9" w:rsidRPr="006548EB" w:rsidRDefault="00F149C9" w:rsidP="00F149C9">
                  <w:pPr>
                    <w:rPr>
                      <w:rFonts w:ascii="Arial" w:hAnsi="Arial" w:cs="Arial"/>
                      <w:lang w:val="ro-RO"/>
                    </w:rPr>
                  </w:pPr>
                </w:p>
                <w:p w14:paraId="22A4A6A6" w14:textId="1B3A31DF" w:rsidR="00F149C9" w:rsidRPr="006548EB" w:rsidRDefault="00F149C9" w:rsidP="00F149C9">
                  <w:pPr>
                    <w:rPr>
                      <w:rFonts w:ascii="Arial" w:hAnsi="Arial" w:cs="Arial"/>
                      <w:u w:val="single"/>
                      <w:lang w:val="ro-RO"/>
                    </w:rPr>
                  </w:pPr>
                  <w:r w:rsidRPr="006548EB">
                    <w:rPr>
                      <w:rFonts w:ascii="Arial" w:hAnsi="Arial" w:cs="Arial"/>
                      <w:u w:val="single"/>
                      <w:lang w:val="ro-RO"/>
                    </w:rPr>
                    <w:t>Măsuri:</w:t>
                  </w:r>
                </w:p>
                <w:p w14:paraId="06FE65F0" w14:textId="77777777" w:rsidR="00F149C9" w:rsidRPr="00580F18" w:rsidRDefault="00F149C9" w:rsidP="006548EB">
                  <w:pPr>
                    <w:pStyle w:val="ListParagraph"/>
                    <w:numPr>
                      <w:ilvl w:val="0"/>
                      <w:numId w:val="76"/>
                    </w:numPr>
                    <w:jc w:val="both"/>
                    <w:rPr>
                      <w:rFonts w:ascii="Arial" w:hAnsi="Arial" w:cs="Arial"/>
                      <w:lang w:val="ro-RO"/>
                    </w:rPr>
                  </w:pPr>
                  <w:r w:rsidRPr="00580F18">
                    <w:rPr>
                      <w:rFonts w:ascii="Arial" w:hAnsi="Arial" w:cs="Arial"/>
                      <w:lang w:val="ro-RO"/>
                    </w:rPr>
                    <w:t>Furnizorul folosește controale și procese pentru a asigura respectarea contractelor dintre Furnizor și clienții săi</w:t>
                  </w:r>
                  <w:r w:rsidRPr="006548EB">
                    <w:rPr>
                      <w:rFonts w:ascii="Arial" w:hAnsi="Arial" w:cs="Arial"/>
                      <w:lang w:val="ro-RO"/>
                    </w:rPr>
                    <w:t>, Sub</w:t>
                  </w:r>
                  <w:r w:rsidRPr="00580F18">
                    <w:rPr>
                      <w:rFonts w:ascii="Arial" w:hAnsi="Arial" w:cs="Arial"/>
                      <w:lang w:val="ro-RO"/>
                    </w:rPr>
                    <w:t>-Împuterniciții sau alți furnizori de servicii.</w:t>
                  </w:r>
                </w:p>
                <w:p w14:paraId="15F318A0" w14:textId="5D7EA9F8" w:rsidR="00AF04E7" w:rsidRPr="00580F18" w:rsidRDefault="00F149C9" w:rsidP="006548EB">
                  <w:pPr>
                    <w:pStyle w:val="ListParagraph"/>
                    <w:numPr>
                      <w:ilvl w:val="0"/>
                      <w:numId w:val="76"/>
                    </w:numPr>
                    <w:jc w:val="both"/>
                    <w:rPr>
                      <w:rFonts w:ascii="Arial" w:hAnsi="Arial" w:cs="Arial"/>
                      <w:lang w:val="ro-RO"/>
                    </w:rPr>
                  </w:pPr>
                  <w:r w:rsidRPr="006548EB">
                    <w:rPr>
                      <w:rFonts w:ascii="Arial" w:hAnsi="Arial" w:cs="Arial"/>
                      <w:lang w:val="ro-RO"/>
                    </w:rPr>
                    <w:t xml:space="preserve">Ca parte a politicii de securitate a Furnizorului, Datele cu caracter personal </w:t>
                  </w:r>
                  <w:r w:rsidRPr="00580F18">
                    <w:rPr>
                      <w:rFonts w:ascii="Arial" w:hAnsi="Arial" w:cs="Arial"/>
                      <w:lang w:val="ro-RO"/>
                    </w:rPr>
                    <w:t xml:space="preserve">obiect al Contractului </w:t>
                  </w:r>
                  <w:r w:rsidRPr="006548EB">
                    <w:rPr>
                      <w:rFonts w:ascii="Arial" w:hAnsi="Arial" w:cs="Arial"/>
                      <w:lang w:val="ro-RO"/>
                    </w:rPr>
                    <w:t>necesită cel puțin același nivel de protecție ca informațiile „confidențiale”, în conformitate cu standardul de clasificare a informațiilor a Furnizorului.</w:t>
                  </w:r>
                </w:p>
              </w:tc>
            </w:tr>
            <w:tr w:rsidR="00F149C9" w:rsidRPr="00580F18" w14:paraId="185331B8" w14:textId="77777777" w:rsidTr="00D4777C">
              <w:tc>
                <w:tcPr>
                  <w:tcW w:w="5000" w:type="pct"/>
                </w:tcPr>
                <w:p w14:paraId="1DAE8973" w14:textId="77777777" w:rsidR="00F149C9" w:rsidRPr="00580F18" w:rsidRDefault="00F149C9" w:rsidP="00175110">
                  <w:pPr>
                    <w:pStyle w:val="ListParagraph"/>
                    <w:numPr>
                      <w:ilvl w:val="0"/>
                      <w:numId w:val="71"/>
                    </w:numPr>
                    <w:ind w:left="363" w:hanging="142"/>
                    <w:rPr>
                      <w:rFonts w:ascii="Arial" w:hAnsi="Arial" w:cs="Arial"/>
                      <w:b/>
                      <w:lang w:val="ro-RO"/>
                    </w:rPr>
                  </w:pPr>
                  <w:r w:rsidRPr="00580F18">
                    <w:rPr>
                      <w:rFonts w:ascii="Arial" w:hAnsi="Arial" w:cs="Arial"/>
                      <w:b/>
                      <w:lang w:val="ro-RO"/>
                    </w:rPr>
                    <w:lastRenderedPageBreak/>
                    <w:t>Controlul disponibilității:</w:t>
                  </w:r>
                </w:p>
                <w:p w14:paraId="4140F93C" w14:textId="77777777" w:rsidR="00F149C9" w:rsidRPr="00580F18" w:rsidRDefault="00F149C9" w:rsidP="00F149C9">
                  <w:pPr>
                    <w:jc w:val="both"/>
                    <w:rPr>
                      <w:rFonts w:ascii="Arial" w:hAnsi="Arial" w:cs="Arial"/>
                      <w:lang w:val="ro-RO"/>
                    </w:rPr>
                  </w:pPr>
                  <w:r w:rsidRPr="00580F18">
                    <w:rPr>
                      <w:rFonts w:ascii="Arial" w:hAnsi="Arial" w:cs="Arial"/>
                      <w:lang w:val="ro-RO"/>
                    </w:rPr>
                    <w:t>Datele cu caracter personal obiect al Contractului vor fi protejate împotriva unui Incident al securității datelor.</w:t>
                  </w:r>
                </w:p>
                <w:p w14:paraId="00599836" w14:textId="77777777" w:rsidR="00F149C9" w:rsidRPr="00580F18" w:rsidRDefault="00F149C9" w:rsidP="00F149C9">
                  <w:pPr>
                    <w:jc w:val="both"/>
                    <w:rPr>
                      <w:rFonts w:ascii="Arial" w:hAnsi="Arial" w:cs="Arial"/>
                      <w:lang w:val="ro-RO"/>
                    </w:rPr>
                  </w:pPr>
                </w:p>
                <w:p w14:paraId="088C3925" w14:textId="77777777" w:rsidR="00F149C9" w:rsidRPr="006548EB" w:rsidRDefault="00F149C9" w:rsidP="00F149C9">
                  <w:pPr>
                    <w:jc w:val="both"/>
                    <w:rPr>
                      <w:rFonts w:ascii="Arial" w:hAnsi="Arial" w:cs="Arial"/>
                      <w:u w:val="single"/>
                      <w:lang w:val="ro-RO"/>
                    </w:rPr>
                  </w:pPr>
                  <w:r w:rsidRPr="006548EB">
                    <w:rPr>
                      <w:rFonts w:ascii="Arial" w:hAnsi="Arial" w:cs="Arial"/>
                      <w:u w:val="single"/>
                      <w:lang w:val="ro-RO"/>
                    </w:rPr>
                    <w:t>Măsuri:</w:t>
                  </w:r>
                </w:p>
                <w:p w14:paraId="2CD2413B" w14:textId="4D833CC0" w:rsidR="00F149C9" w:rsidRPr="006548EB" w:rsidRDefault="00F149C9" w:rsidP="00F149C9">
                  <w:pPr>
                    <w:pStyle w:val="ListParagraph"/>
                    <w:numPr>
                      <w:ilvl w:val="0"/>
                      <w:numId w:val="77"/>
                    </w:numPr>
                    <w:jc w:val="both"/>
                    <w:rPr>
                      <w:rFonts w:ascii="Arial" w:hAnsi="Arial" w:cs="Arial"/>
                      <w:u w:val="single"/>
                      <w:lang w:val="ro-RO"/>
                    </w:rPr>
                  </w:pPr>
                  <w:r w:rsidRPr="006548EB">
                    <w:rPr>
                      <w:rFonts w:ascii="Arial" w:hAnsi="Arial" w:cs="Arial"/>
                      <w:u w:val="single"/>
                      <w:lang w:val="ro-RO"/>
                    </w:rPr>
                    <w:t>Furnizorul utilizează procese de rezervă și alte măsuri care asigură restaurarea rapidă a sistemelor critice de afaceri, atunci când este necesar.</w:t>
                  </w:r>
                </w:p>
                <w:p w14:paraId="191D5073" w14:textId="58BF1D11" w:rsidR="00F149C9" w:rsidRPr="006548EB" w:rsidRDefault="00F149C9" w:rsidP="00F149C9">
                  <w:pPr>
                    <w:pStyle w:val="ListParagraph"/>
                    <w:numPr>
                      <w:ilvl w:val="0"/>
                      <w:numId w:val="77"/>
                    </w:numPr>
                    <w:jc w:val="both"/>
                    <w:rPr>
                      <w:rFonts w:ascii="Arial" w:hAnsi="Arial" w:cs="Arial"/>
                      <w:u w:val="single"/>
                      <w:lang w:val="ro-RO"/>
                    </w:rPr>
                  </w:pPr>
                  <w:r w:rsidRPr="006548EB">
                    <w:rPr>
                      <w:rFonts w:ascii="Arial" w:hAnsi="Arial" w:cs="Arial"/>
                      <w:u w:val="single"/>
                      <w:lang w:val="ro-RO"/>
                    </w:rPr>
                    <w:t>Furnizorul folosește surse de alimentare neîntrerupte (de exemplu: UPS, baterii, generatoare etc.) pentru a asigura disponibilitatea energiei la Centrul de date.</w:t>
                  </w:r>
                </w:p>
                <w:p w14:paraId="14A4015B" w14:textId="088FEEB6" w:rsidR="00F149C9" w:rsidRPr="006548EB" w:rsidRDefault="00F149C9" w:rsidP="00F149C9">
                  <w:pPr>
                    <w:pStyle w:val="ListParagraph"/>
                    <w:numPr>
                      <w:ilvl w:val="0"/>
                      <w:numId w:val="77"/>
                    </w:numPr>
                    <w:jc w:val="both"/>
                    <w:rPr>
                      <w:rFonts w:ascii="Arial" w:hAnsi="Arial" w:cs="Arial"/>
                      <w:u w:val="single"/>
                      <w:lang w:val="ro-RO"/>
                    </w:rPr>
                  </w:pPr>
                  <w:r w:rsidRPr="006548EB">
                    <w:rPr>
                      <w:rFonts w:ascii="Arial" w:hAnsi="Arial" w:cs="Arial"/>
                      <w:u w:val="single"/>
                      <w:lang w:val="ro-RO"/>
                    </w:rPr>
                    <w:t>Furnizorul a definit planuri de urgență, precum și strategii de recuperare a afacerilor și a dezastrelor pentru serviciile cloud.</w:t>
                  </w:r>
                </w:p>
                <w:p w14:paraId="72A3FDF9" w14:textId="1353D545" w:rsidR="00F149C9" w:rsidRPr="00580F18" w:rsidRDefault="00F149C9" w:rsidP="002C7E9A">
                  <w:pPr>
                    <w:pStyle w:val="ListParagraph"/>
                    <w:numPr>
                      <w:ilvl w:val="0"/>
                      <w:numId w:val="77"/>
                    </w:numPr>
                    <w:jc w:val="both"/>
                    <w:rPr>
                      <w:rFonts w:ascii="Arial" w:hAnsi="Arial" w:cs="Arial"/>
                      <w:b/>
                      <w:u w:val="single"/>
                      <w:lang w:val="ro-RO"/>
                    </w:rPr>
                  </w:pPr>
                  <w:r w:rsidRPr="006548EB">
                    <w:rPr>
                      <w:rFonts w:ascii="Arial" w:hAnsi="Arial" w:cs="Arial"/>
                      <w:u w:val="single"/>
                      <w:lang w:val="ro-RO"/>
                    </w:rPr>
                    <w:lastRenderedPageBreak/>
                    <w:t>Procesele și sistemele de urgență sunt testate în mod regulat.</w:t>
                  </w:r>
                </w:p>
              </w:tc>
            </w:tr>
            <w:tr w:rsidR="002C7E9A" w:rsidRPr="00580F18" w14:paraId="2FCA0FB7" w14:textId="77777777" w:rsidTr="00D4777C">
              <w:tc>
                <w:tcPr>
                  <w:tcW w:w="5000" w:type="pct"/>
                </w:tcPr>
                <w:p w14:paraId="534A3122" w14:textId="77777777" w:rsidR="002C7E9A" w:rsidRPr="00580F18" w:rsidRDefault="002C7E9A" w:rsidP="00175110">
                  <w:pPr>
                    <w:pStyle w:val="ListParagraph"/>
                    <w:numPr>
                      <w:ilvl w:val="0"/>
                      <w:numId w:val="71"/>
                    </w:numPr>
                    <w:ind w:left="363" w:hanging="142"/>
                    <w:rPr>
                      <w:rFonts w:ascii="Arial" w:hAnsi="Arial" w:cs="Arial"/>
                      <w:b/>
                      <w:lang w:val="ro-RO"/>
                    </w:rPr>
                  </w:pPr>
                  <w:r w:rsidRPr="00580F18">
                    <w:rPr>
                      <w:rFonts w:ascii="Arial" w:hAnsi="Arial" w:cs="Arial"/>
                      <w:b/>
                      <w:lang w:val="ro-RO"/>
                    </w:rPr>
                    <w:lastRenderedPageBreak/>
                    <w:t>Controlul Separării Datelor</w:t>
                  </w:r>
                </w:p>
                <w:p w14:paraId="066BF5E5" w14:textId="77777777" w:rsidR="002C7E9A" w:rsidRPr="00580F18" w:rsidRDefault="002C7E9A" w:rsidP="006548EB">
                  <w:pPr>
                    <w:jc w:val="both"/>
                    <w:rPr>
                      <w:rFonts w:ascii="Arial" w:hAnsi="Arial" w:cs="Arial"/>
                      <w:lang w:val="ro-RO"/>
                    </w:rPr>
                  </w:pPr>
                  <w:r w:rsidRPr="00580F18">
                    <w:rPr>
                      <w:rFonts w:ascii="Arial" w:hAnsi="Arial" w:cs="Arial"/>
                      <w:lang w:val="ro-RO"/>
                    </w:rPr>
                    <w:t>Datele cu caracter personal obiect al Contractului nu vor fi Prelucrate sau stocate împreună cu Date cu caracter personal aparținând altor clienți ai Furnizorului.</w:t>
                  </w:r>
                </w:p>
                <w:p w14:paraId="39826A8B" w14:textId="77777777" w:rsidR="002C7E9A" w:rsidRPr="00580F18" w:rsidRDefault="002C7E9A" w:rsidP="006548EB">
                  <w:pPr>
                    <w:jc w:val="both"/>
                    <w:rPr>
                      <w:rFonts w:ascii="Arial" w:hAnsi="Arial" w:cs="Arial"/>
                      <w:lang w:val="ro-RO"/>
                    </w:rPr>
                  </w:pPr>
                </w:p>
                <w:p w14:paraId="768476BD" w14:textId="77777777" w:rsidR="002C7E9A" w:rsidRPr="006548EB" w:rsidRDefault="002C7E9A" w:rsidP="006548EB">
                  <w:pPr>
                    <w:jc w:val="both"/>
                    <w:rPr>
                      <w:rFonts w:ascii="Arial" w:hAnsi="Arial" w:cs="Arial"/>
                      <w:u w:val="single"/>
                      <w:lang w:val="ro-RO"/>
                    </w:rPr>
                  </w:pPr>
                  <w:r w:rsidRPr="006548EB">
                    <w:rPr>
                      <w:rFonts w:ascii="Arial" w:hAnsi="Arial" w:cs="Arial"/>
                      <w:u w:val="single"/>
                      <w:lang w:val="ro-RO"/>
                    </w:rPr>
                    <w:t>Măsuri:</w:t>
                  </w:r>
                </w:p>
                <w:p w14:paraId="4EC922B8" w14:textId="3215B52B" w:rsidR="002C7E9A" w:rsidRPr="006548EB" w:rsidRDefault="002C7E9A" w:rsidP="002C7E9A">
                  <w:pPr>
                    <w:pStyle w:val="ListParagraph"/>
                    <w:numPr>
                      <w:ilvl w:val="0"/>
                      <w:numId w:val="78"/>
                    </w:numPr>
                    <w:jc w:val="both"/>
                    <w:rPr>
                      <w:rFonts w:ascii="Arial" w:hAnsi="Arial" w:cs="Arial"/>
                      <w:lang w:val="ro-RO"/>
                    </w:rPr>
                  </w:pPr>
                  <w:r w:rsidRPr="006548EB">
                    <w:rPr>
                      <w:rFonts w:ascii="Arial" w:hAnsi="Arial" w:cs="Arial"/>
                      <w:lang w:val="ro-RO"/>
                    </w:rPr>
                    <w:t>Furnizorul folosește capabilitățile tehnice ale software-ului implementat (de exemplu: sisteme cu mai multe locații sau sisteme separate) pentru a realiza separarea datelor între datele cu caracter personal obiect al Acordului și alte date.</w:t>
                  </w:r>
                </w:p>
                <w:p w14:paraId="6B4777C1" w14:textId="0A30310C" w:rsidR="002C7E9A" w:rsidRPr="006548EB" w:rsidRDefault="002C7E9A" w:rsidP="002C7E9A">
                  <w:pPr>
                    <w:pStyle w:val="ListParagraph"/>
                    <w:numPr>
                      <w:ilvl w:val="0"/>
                      <w:numId w:val="78"/>
                    </w:numPr>
                    <w:jc w:val="both"/>
                    <w:rPr>
                      <w:rFonts w:ascii="Arial" w:hAnsi="Arial" w:cs="Arial"/>
                      <w:b/>
                      <w:u w:val="single"/>
                      <w:lang w:val="ro-RO"/>
                    </w:rPr>
                  </w:pPr>
                  <w:r w:rsidRPr="006548EB">
                    <w:rPr>
                      <w:rFonts w:ascii="Arial" w:hAnsi="Arial" w:cs="Arial"/>
                      <w:lang w:val="ro-RO"/>
                    </w:rPr>
                    <w:t>Furnizorul menține, când este posibil, instanțe dedicate pentru fiecare prelucrare a datelor.</w:t>
                  </w:r>
                </w:p>
              </w:tc>
            </w:tr>
          </w:tbl>
          <w:p w14:paraId="158BE872" w14:textId="77777777" w:rsidR="00A8334E" w:rsidRPr="00580F18" w:rsidRDefault="00A8334E" w:rsidP="00451255">
            <w:pPr>
              <w:pStyle w:val="BodyText"/>
              <w:spacing w:after="240"/>
              <w:rPr>
                <w:rFonts w:cs="Arial"/>
                <w:lang w:val="es-ES"/>
              </w:rPr>
            </w:pPr>
          </w:p>
        </w:tc>
      </w:tr>
      <w:tr w:rsidR="002C7E9A" w:rsidRPr="00DE6840" w14:paraId="25B598FC" w14:textId="77777777" w:rsidTr="009543EA">
        <w:tc>
          <w:tcPr>
            <w:tcW w:w="4557" w:type="dxa"/>
            <w:tcBorders>
              <w:top w:val="single" w:sz="4" w:space="0" w:color="auto"/>
              <w:left w:val="single" w:sz="4" w:space="0" w:color="auto"/>
              <w:bottom w:val="single" w:sz="4" w:space="0" w:color="auto"/>
              <w:right w:val="single" w:sz="4" w:space="0" w:color="auto"/>
            </w:tcBorders>
          </w:tcPr>
          <w:p w14:paraId="05C468D1" w14:textId="77777777" w:rsidR="002C7E9A" w:rsidRPr="00580F18" w:rsidRDefault="002C7E9A" w:rsidP="008434CF">
            <w:pPr>
              <w:pStyle w:val="Schedule"/>
              <w:rPr>
                <w:rFonts w:ascii="Arial" w:hAnsi="Arial" w:cs="Arial"/>
                <w:sz w:val="22"/>
                <w:szCs w:val="22"/>
              </w:rPr>
            </w:pPr>
          </w:p>
        </w:tc>
        <w:tc>
          <w:tcPr>
            <w:tcW w:w="4685" w:type="dxa"/>
            <w:tcBorders>
              <w:top w:val="single" w:sz="4" w:space="0" w:color="auto"/>
              <w:left w:val="single" w:sz="4" w:space="0" w:color="auto"/>
              <w:bottom w:val="single" w:sz="4" w:space="0" w:color="auto"/>
              <w:right w:val="single" w:sz="4" w:space="0" w:color="auto"/>
            </w:tcBorders>
          </w:tcPr>
          <w:p w14:paraId="3712B8F6" w14:textId="77777777" w:rsidR="002C7E9A" w:rsidRPr="00580F18" w:rsidRDefault="00561A49" w:rsidP="006548EB">
            <w:pPr>
              <w:pStyle w:val="ListParagraph"/>
              <w:numPr>
                <w:ilvl w:val="0"/>
                <w:numId w:val="71"/>
              </w:numPr>
              <w:ind w:left="363" w:hanging="142"/>
              <w:rPr>
                <w:rFonts w:ascii="Arial" w:hAnsi="Arial" w:cs="Arial"/>
                <w:lang w:val="ro-RO"/>
              </w:rPr>
            </w:pPr>
            <w:r w:rsidRPr="006548EB">
              <w:rPr>
                <w:rFonts w:ascii="Arial" w:hAnsi="Arial" w:cs="Arial"/>
                <w:b/>
                <w:lang w:val="ro-RO"/>
              </w:rPr>
              <w:t>Controlul Integrității Datelor:</w:t>
            </w:r>
          </w:p>
          <w:p w14:paraId="7AE09905" w14:textId="77777777" w:rsidR="00561A49" w:rsidRPr="00264FD0" w:rsidRDefault="00561A49" w:rsidP="006548EB">
            <w:pPr>
              <w:jc w:val="both"/>
              <w:rPr>
                <w:rFonts w:ascii="Arial" w:hAnsi="Arial" w:cs="Arial"/>
                <w:lang w:val="ro-RO"/>
              </w:rPr>
            </w:pPr>
            <w:r w:rsidRPr="00DE6840">
              <w:rPr>
                <w:rFonts w:ascii="Arial" w:hAnsi="Arial" w:cs="Arial"/>
                <w:lang w:val="ro-RO"/>
              </w:rPr>
              <w:t xml:space="preserve">Asigurarea că Datele cu caracter personal obiect al Contractului rămân intacte, </w:t>
            </w:r>
            <w:r w:rsidRPr="00264FD0">
              <w:rPr>
                <w:rFonts w:ascii="Arial" w:hAnsi="Arial" w:cs="Arial"/>
                <w:lang w:val="ro-RO"/>
              </w:rPr>
              <w:t xml:space="preserve">complete și curente pe durata activității de prelucrare. </w:t>
            </w:r>
          </w:p>
          <w:p w14:paraId="3F7914BE" w14:textId="77777777" w:rsidR="00561A49" w:rsidRPr="00580F18" w:rsidRDefault="00561A49" w:rsidP="006548EB">
            <w:pPr>
              <w:jc w:val="both"/>
              <w:rPr>
                <w:rFonts w:ascii="Arial" w:hAnsi="Arial" w:cs="Arial"/>
                <w:u w:val="single"/>
                <w:lang w:val="ro-RO"/>
              </w:rPr>
            </w:pPr>
            <w:r w:rsidRPr="006548EB">
              <w:rPr>
                <w:rFonts w:ascii="Arial" w:hAnsi="Arial" w:cs="Arial"/>
                <w:u w:val="single"/>
                <w:lang w:val="ro-RO"/>
              </w:rPr>
              <w:t>Măsuri:</w:t>
            </w:r>
          </w:p>
          <w:p w14:paraId="3F9F5294" w14:textId="7C8ED67D" w:rsidR="00561A49" w:rsidRPr="006548EB" w:rsidRDefault="00561A49" w:rsidP="00561A49">
            <w:pPr>
              <w:jc w:val="both"/>
              <w:rPr>
                <w:rFonts w:ascii="Arial" w:hAnsi="Arial" w:cs="Arial"/>
                <w:lang w:val="ro-RO"/>
              </w:rPr>
            </w:pPr>
            <w:r w:rsidRPr="006548EB">
              <w:rPr>
                <w:rFonts w:ascii="Arial" w:hAnsi="Arial" w:cs="Arial"/>
                <w:lang w:val="ro-RO"/>
              </w:rPr>
              <w:t>Furnizorul a implementat o strategie de apărare în mai multe niveluri, ca protecție împotriva modificărilor neautorizate. Aceasta se referă la controale, așa cum se menționează în secțiunile de control și măsuri, așa cum este descris mai sus. În special:</w:t>
            </w:r>
          </w:p>
          <w:p w14:paraId="5E2FCA7C" w14:textId="58F42C85" w:rsidR="00561A49" w:rsidRPr="006548EB" w:rsidRDefault="00561A49" w:rsidP="006548EB">
            <w:pPr>
              <w:pStyle w:val="ListParagraph"/>
              <w:numPr>
                <w:ilvl w:val="0"/>
                <w:numId w:val="79"/>
              </w:numPr>
              <w:jc w:val="both"/>
              <w:rPr>
                <w:rFonts w:ascii="Arial" w:hAnsi="Arial" w:cs="Arial"/>
                <w:lang w:val="ro-RO"/>
              </w:rPr>
            </w:pPr>
            <w:r w:rsidRPr="006548EB">
              <w:rPr>
                <w:rFonts w:ascii="Arial" w:hAnsi="Arial" w:cs="Arial"/>
                <w:lang w:val="ro-RO"/>
              </w:rPr>
              <w:t>Firewall-uri</w:t>
            </w:r>
          </w:p>
          <w:p w14:paraId="6A77E544" w14:textId="17AE0016" w:rsidR="00561A49" w:rsidRPr="006548EB" w:rsidRDefault="00561A49" w:rsidP="006548EB">
            <w:pPr>
              <w:pStyle w:val="ListParagraph"/>
              <w:numPr>
                <w:ilvl w:val="0"/>
                <w:numId w:val="79"/>
              </w:numPr>
              <w:jc w:val="both"/>
              <w:rPr>
                <w:rFonts w:ascii="Arial" w:hAnsi="Arial" w:cs="Arial"/>
                <w:lang w:val="ro-RO"/>
              </w:rPr>
            </w:pPr>
            <w:r w:rsidRPr="006548EB">
              <w:rPr>
                <w:rFonts w:ascii="Arial" w:hAnsi="Arial" w:cs="Arial"/>
                <w:lang w:val="ro-RO"/>
              </w:rPr>
              <w:t>Centrul de monitorizare a securității;</w:t>
            </w:r>
          </w:p>
          <w:p w14:paraId="14A342F7" w14:textId="097701D3" w:rsidR="00561A49" w:rsidRPr="006548EB" w:rsidRDefault="00561A49" w:rsidP="006548EB">
            <w:pPr>
              <w:pStyle w:val="ListParagraph"/>
              <w:numPr>
                <w:ilvl w:val="0"/>
                <w:numId w:val="79"/>
              </w:numPr>
              <w:jc w:val="both"/>
              <w:rPr>
                <w:rFonts w:ascii="Arial" w:hAnsi="Arial" w:cs="Arial"/>
                <w:lang w:val="ro-RO"/>
              </w:rPr>
            </w:pPr>
            <w:r w:rsidRPr="006548EB">
              <w:rPr>
                <w:rFonts w:ascii="Arial" w:hAnsi="Arial" w:cs="Arial"/>
                <w:lang w:val="ro-RO"/>
              </w:rPr>
              <w:t>Program antivirus;</w:t>
            </w:r>
          </w:p>
          <w:p w14:paraId="564CA85D" w14:textId="74BDF58A" w:rsidR="00561A49" w:rsidRPr="006548EB" w:rsidRDefault="00561A49" w:rsidP="006548EB">
            <w:pPr>
              <w:pStyle w:val="ListParagraph"/>
              <w:numPr>
                <w:ilvl w:val="0"/>
                <w:numId w:val="79"/>
              </w:numPr>
              <w:jc w:val="both"/>
              <w:rPr>
                <w:rFonts w:ascii="Arial" w:hAnsi="Arial" w:cs="Arial"/>
                <w:lang w:val="ro-RO"/>
              </w:rPr>
            </w:pPr>
            <w:r w:rsidRPr="006548EB">
              <w:rPr>
                <w:rFonts w:ascii="Arial" w:hAnsi="Arial" w:cs="Arial"/>
                <w:lang w:val="ro-RO"/>
              </w:rPr>
              <w:t>Backup și recuperare;</w:t>
            </w:r>
          </w:p>
          <w:p w14:paraId="55E3DF2F" w14:textId="3FCCF784" w:rsidR="00561A49" w:rsidRPr="006548EB" w:rsidRDefault="00561A49" w:rsidP="006548EB">
            <w:pPr>
              <w:pStyle w:val="ListParagraph"/>
              <w:numPr>
                <w:ilvl w:val="0"/>
                <w:numId w:val="79"/>
              </w:numPr>
              <w:jc w:val="both"/>
              <w:rPr>
                <w:rFonts w:ascii="Arial" w:hAnsi="Arial" w:cs="Arial"/>
                <w:lang w:val="ro-RO"/>
              </w:rPr>
            </w:pPr>
            <w:r w:rsidRPr="006548EB">
              <w:rPr>
                <w:rFonts w:ascii="Arial" w:hAnsi="Arial" w:cs="Arial"/>
                <w:lang w:val="ro-RO"/>
              </w:rPr>
              <w:t>Testare de penetrare externă și internă;</w:t>
            </w:r>
          </w:p>
          <w:p w14:paraId="5AF5E095" w14:textId="6693A3BB" w:rsidR="00561A49" w:rsidRPr="006548EB" w:rsidRDefault="00561A49" w:rsidP="006548EB">
            <w:pPr>
              <w:pStyle w:val="ListParagraph"/>
              <w:numPr>
                <w:ilvl w:val="0"/>
                <w:numId w:val="79"/>
              </w:numPr>
              <w:jc w:val="both"/>
              <w:rPr>
                <w:rFonts w:ascii="Arial" w:hAnsi="Arial" w:cs="Arial"/>
                <w:u w:val="single"/>
                <w:lang w:val="ro-RO"/>
              </w:rPr>
            </w:pPr>
            <w:r w:rsidRPr="006548EB">
              <w:rPr>
                <w:rFonts w:ascii="Arial" w:hAnsi="Arial" w:cs="Arial"/>
                <w:lang w:val="ro-RO"/>
              </w:rPr>
              <w:t>Audituri externe periodice pentru a demonstra măsuri de securitate.</w:t>
            </w:r>
          </w:p>
        </w:tc>
      </w:tr>
      <w:tr w:rsidR="00A8334E" w:rsidRPr="00DE6840" w14:paraId="385356F3" w14:textId="77777777" w:rsidTr="009543EA">
        <w:tc>
          <w:tcPr>
            <w:tcW w:w="4557" w:type="dxa"/>
            <w:tcBorders>
              <w:top w:val="single" w:sz="4" w:space="0" w:color="auto"/>
              <w:bottom w:val="nil"/>
            </w:tcBorders>
          </w:tcPr>
          <w:p w14:paraId="2E33881B" w14:textId="77777777" w:rsidR="00A8334E" w:rsidRPr="00580F18" w:rsidRDefault="00A8334E" w:rsidP="008434CF">
            <w:pPr>
              <w:pStyle w:val="BBScheduleHeading1"/>
              <w:numPr>
                <w:ilvl w:val="0"/>
                <w:numId w:val="0"/>
              </w:numPr>
              <w:ind w:left="720"/>
              <w:rPr>
                <w:rFonts w:cs="Arial"/>
                <w:lang w:val="es-ES"/>
              </w:rPr>
            </w:pPr>
          </w:p>
        </w:tc>
        <w:tc>
          <w:tcPr>
            <w:tcW w:w="4685" w:type="dxa"/>
            <w:tcBorders>
              <w:top w:val="single" w:sz="4" w:space="0" w:color="auto"/>
            </w:tcBorders>
          </w:tcPr>
          <w:p w14:paraId="09F9342D" w14:textId="77777777" w:rsidR="00A8334E" w:rsidRPr="00DE6840" w:rsidRDefault="00A8334E" w:rsidP="00451255">
            <w:pPr>
              <w:pStyle w:val="BodyText"/>
              <w:spacing w:after="240"/>
              <w:rPr>
                <w:rFonts w:cs="Arial"/>
                <w:lang w:val="es-ES"/>
              </w:rPr>
            </w:pPr>
          </w:p>
        </w:tc>
      </w:tr>
    </w:tbl>
    <w:p w14:paraId="703B6F62" w14:textId="77777777" w:rsidR="00A8334E" w:rsidRPr="00580F18" w:rsidRDefault="00A8334E" w:rsidP="00C809D3">
      <w:pPr>
        <w:pStyle w:val="BodyText"/>
        <w:rPr>
          <w:rFonts w:cs="Arial"/>
          <w:lang w:val="es-ES"/>
        </w:rPr>
      </w:pPr>
    </w:p>
    <w:sectPr w:rsidR="00A8334E" w:rsidRPr="00580F18" w:rsidSect="005B18F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D951" w14:textId="77777777" w:rsidR="00663AE3" w:rsidRDefault="00663AE3" w:rsidP="00F13581">
      <w:pPr>
        <w:spacing w:after="0"/>
      </w:pPr>
      <w:r>
        <w:separator/>
      </w:r>
    </w:p>
  </w:endnote>
  <w:endnote w:type="continuationSeparator" w:id="0">
    <w:p w14:paraId="0979DA67" w14:textId="77777777" w:rsidR="00663AE3" w:rsidRDefault="00663AE3"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1604" w14:textId="77777777" w:rsidR="00DE6840" w:rsidRDefault="00DE6840">
    <w:pPr>
      <w:pStyle w:val="Footer"/>
    </w:pPr>
  </w:p>
  <w:p w14:paraId="2BE1829A" w14:textId="500BA6AF" w:rsidR="00DE6840" w:rsidRDefault="00DE6840"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6C81" w14:textId="7405039A" w:rsidR="00DE6840" w:rsidRDefault="00DE6840" w:rsidP="006548EB">
    <w:pPr>
      <w:pStyle w:val="Footer"/>
      <w:spacing w:after="120"/>
      <w:rPr>
        <w:rFonts w:ascii="Geogia" w:hAnsi="Geogia"/>
      </w:rPr>
    </w:pPr>
    <w:r w:rsidRPr="006548EB">
      <w:rPr>
        <w:rFonts w:ascii="Geogia" w:hAnsi="Geogia"/>
      </w:rPr>
      <w:fldChar w:fldCharType="begin"/>
    </w:r>
    <w:r w:rsidRPr="006548EB">
      <w:rPr>
        <w:rFonts w:ascii="Geogia" w:hAnsi="Geogia"/>
      </w:rPr>
      <w:instrText xml:space="preserve"> PAGE  \* MERGEFORMAT </w:instrText>
    </w:r>
    <w:r w:rsidRPr="006548EB">
      <w:rPr>
        <w:rFonts w:ascii="Geogia" w:hAnsi="Geogia"/>
      </w:rPr>
      <w:fldChar w:fldCharType="separate"/>
    </w:r>
    <w:r w:rsidR="00D71F8E">
      <w:rPr>
        <w:rFonts w:ascii="Geogia" w:hAnsi="Geogia"/>
        <w:noProof/>
      </w:rPr>
      <w:t>20</w:t>
    </w:r>
    <w:r w:rsidRPr="006548EB">
      <w:rPr>
        <w:rFonts w:ascii="Geogia" w:hAnsi="Geogia"/>
      </w:rPr>
      <w:fldChar w:fldCharType="end"/>
    </w:r>
  </w:p>
  <w:p w14:paraId="561388E4" w14:textId="15274CA4" w:rsidR="005B18F2" w:rsidRDefault="005B18F2" w:rsidP="005B18F2">
    <w:pPr>
      <w:pStyle w:val="Footer"/>
      <w:spacing w:after="120"/>
      <w:jc w:val="right"/>
    </w:pPr>
    <w:r>
      <w:rPr>
        <w:noProof/>
        <w:lang w:eastAsia="en-GB"/>
      </w:rPr>
      <w:drawing>
        <wp:inline distT="0" distB="0" distL="0" distR="0" wp14:anchorId="1FB3ECB9" wp14:editId="34B324F4">
          <wp:extent cx="472440" cy="4724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p>
  <w:p w14:paraId="30C468E8" w14:textId="13F058DF" w:rsidR="00DE6840" w:rsidRPr="00B71919" w:rsidRDefault="00DE6840"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4AD3" w14:textId="77777777" w:rsidR="00DE6840" w:rsidRDefault="00DE6840" w:rsidP="00B71919">
    <w:pPr>
      <w:pStyle w:val="Footer"/>
      <w:jc w:val="left"/>
    </w:pPr>
  </w:p>
  <w:p w14:paraId="50946C53" w14:textId="12D0D8CB" w:rsidR="00DE6840" w:rsidRPr="00B71919" w:rsidRDefault="00DE6840"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9F9F" w14:textId="77777777" w:rsidR="00663AE3" w:rsidRDefault="00663AE3" w:rsidP="00F13581">
      <w:pPr>
        <w:spacing w:after="0"/>
      </w:pPr>
      <w:r>
        <w:separator/>
      </w:r>
    </w:p>
  </w:footnote>
  <w:footnote w:type="continuationSeparator" w:id="0">
    <w:p w14:paraId="0AE8C333" w14:textId="77777777" w:rsidR="00663AE3" w:rsidRDefault="00663AE3"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D067" w14:textId="77777777" w:rsidR="005B18F2" w:rsidRDefault="005B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DB06DE438B141CEB10D31DADCE616E6"/>
      </w:placeholder>
      <w:temporary/>
      <w:showingPlcHdr/>
      <w15:appearance w15:val="hidden"/>
    </w:sdtPr>
    <w:sdtEndPr/>
    <w:sdtContent>
      <w:p w14:paraId="097C7078" w14:textId="77777777" w:rsidR="005B18F2" w:rsidRDefault="005B18F2">
        <w:pPr>
          <w:pStyle w:val="Header"/>
        </w:pPr>
        <w:r>
          <w:t>[Type here]</w:t>
        </w:r>
      </w:p>
    </w:sdtContent>
  </w:sdt>
  <w:p w14:paraId="60EAA6EE" w14:textId="77777777" w:rsidR="005B18F2" w:rsidRDefault="005B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A393" w14:textId="4E612679" w:rsidR="005B18F2" w:rsidRDefault="005B18F2" w:rsidP="005B18F2">
    <w:pPr>
      <w:pStyle w:val="Header"/>
      <w:jc w:val="center"/>
    </w:pPr>
    <w:r>
      <w:rPr>
        <w:noProof/>
        <w:lang w:eastAsia="en-GB"/>
      </w:rPr>
      <w:drawing>
        <wp:inline distT="0" distB="0" distL="0" distR="0" wp14:anchorId="000DDCAF" wp14:editId="2ED7C831">
          <wp:extent cx="742950" cy="742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2486"/>
        </w:tabs>
        <w:ind w:left="2486" w:hanging="720"/>
      </w:pPr>
      <w:rPr>
        <w:rFonts w:hint="default"/>
      </w:rPr>
    </w:lvl>
    <w:lvl w:ilvl="1">
      <w:start w:val="1"/>
      <w:numFmt w:val="decimal"/>
      <w:pStyle w:val="BBSchedule2"/>
      <w:lvlText w:val="%1.%2"/>
      <w:lvlJc w:val="left"/>
      <w:pPr>
        <w:tabs>
          <w:tab w:val="num" w:pos="2486"/>
        </w:tabs>
        <w:ind w:left="2486" w:hanging="720"/>
      </w:pPr>
      <w:rPr>
        <w:rFonts w:hint="default"/>
      </w:rPr>
    </w:lvl>
    <w:lvl w:ilvl="2">
      <w:start w:val="1"/>
      <w:numFmt w:val="lowerLetter"/>
      <w:pStyle w:val="BBSchedule3"/>
      <w:lvlText w:val="(%3)"/>
      <w:lvlJc w:val="left"/>
      <w:pPr>
        <w:tabs>
          <w:tab w:val="num" w:pos="3206"/>
        </w:tabs>
        <w:ind w:left="3206" w:hanging="720"/>
      </w:pPr>
      <w:rPr>
        <w:rFonts w:hint="default"/>
      </w:rPr>
    </w:lvl>
    <w:lvl w:ilvl="3">
      <w:start w:val="1"/>
      <w:numFmt w:val="lowerRoman"/>
      <w:pStyle w:val="BBSchedule4"/>
      <w:lvlText w:val="(%4)"/>
      <w:lvlJc w:val="left"/>
      <w:pPr>
        <w:tabs>
          <w:tab w:val="num" w:pos="3926"/>
        </w:tabs>
        <w:ind w:left="3926" w:hanging="720"/>
      </w:pPr>
      <w:rPr>
        <w:rFonts w:hint="default"/>
      </w:rPr>
    </w:lvl>
    <w:lvl w:ilvl="4">
      <w:start w:val="1"/>
      <w:numFmt w:val="upperLetter"/>
      <w:pStyle w:val="BBSchedule5"/>
      <w:lvlText w:val="(%5)"/>
      <w:lvlJc w:val="left"/>
      <w:pPr>
        <w:tabs>
          <w:tab w:val="num" w:pos="4646"/>
        </w:tabs>
        <w:ind w:left="4646" w:hanging="720"/>
      </w:pPr>
      <w:rPr>
        <w:rFonts w:hint="default"/>
      </w:rPr>
    </w:lvl>
    <w:lvl w:ilvl="5">
      <w:start w:val="1"/>
      <w:numFmt w:val="upperRoman"/>
      <w:pStyle w:val="BBSchedule6"/>
      <w:lvlText w:val="(%6)"/>
      <w:lvlJc w:val="left"/>
      <w:pPr>
        <w:tabs>
          <w:tab w:val="num" w:pos="5366"/>
        </w:tabs>
        <w:ind w:left="5366" w:hanging="720"/>
      </w:pPr>
      <w:rPr>
        <w:rFonts w:hint="default"/>
      </w:rPr>
    </w:lvl>
    <w:lvl w:ilvl="6">
      <w:start w:val="1"/>
      <w:numFmt w:val="lowerLetter"/>
      <w:pStyle w:val="BBSchedule7"/>
      <w:lvlText w:val="(%7)"/>
      <w:lvlJc w:val="left"/>
      <w:pPr>
        <w:tabs>
          <w:tab w:val="num" w:pos="6087"/>
        </w:tabs>
        <w:ind w:left="6087" w:hanging="721"/>
      </w:pPr>
      <w:rPr>
        <w:rFonts w:hint="default"/>
      </w:rPr>
    </w:lvl>
    <w:lvl w:ilvl="7">
      <w:start w:val="1"/>
      <w:numFmt w:val="lowerRoman"/>
      <w:pStyle w:val="BBSchedule8"/>
      <w:lvlText w:val="(%8)"/>
      <w:lvlJc w:val="left"/>
      <w:pPr>
        <w:tabs>
          <w:tab w:val="num" w:pos="6807"/>
        </w:tabs>
        <w:ind w:left="6807" w:hanging="720"/>
      </w:pPr>
      <w:rPr>
        <w:rFonts w:hint="default"/>
      </w:rPr>
    </w:lvl>
    <w:lvl w:ilvl="8">
      <w:start w:val="1"/>
      <w:numFmt w:val="lowerRoman"/>
      <w:pStyle w:val="BBSchedule9"/>
      <w:lvlText w:val="%9."/>
      <w:lvlJc w:val="left"/>
      <w:pPr>
        <w:tabs>
          <w:tab w:val="num" w:pos="7527"/>
        </w:tabs>
        <w:ind w:left="7527" w:hanging="720"/>
      </w:pPr>
      <w:rPr>
        <w:rFonts w:hint="default"/>
      </w:rPr>
    </w:lvl>
  </w:abstractNum>
  <w:abstractNum w:abstractNumId="1" w15:restartNumberingAfterBreak="0">
    <w:nsid w:val="0DA242AC"/>
    <w:multiLevelType w:val="hybridMultilevel"/>
    <w:tmpl w:val="E19A90F4"/>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56C0"/>
    <w:multiLevelType w:val="hybridMultilevel"/>
    <w:tmpl w:val="A8041A9E"/>
    <w:lvl w:ilvl="0" w:tplc="054454E8">
      <w:start w:val="1"/>
      <w:numFmt w:val="decimal"/>
      <w:lvlText w:val="6.%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4"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4BF2"/>
    <w:multiLevelType w:val="hybridMultilevel"/>
    <w:tmpl w:val="A1E0998E"/>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243CB"/>
    <w:multiLevelType w:val="hybridMultilevel"/>
    <w:tmpl w:val="0B309FF6"/>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C47A1"/>
    <w:multiLevelType w:val="hybridMultilevel"/>
    <w:tmpl w:val="54B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112F1"/>
    <w:multiLevelType w:val="hybridMultilevel"/>
    <w:tmpl w:val="D80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6816"/>
    <w:multiLevelType w:val="hybridMultilevel"/>
    <w:tmpl w:val="B07AB94A"/>
    <w:lvl w:ilvl="0" w:tplc="873A4238">
      <w:start w:val="1"/>
      <w:numFmt w:val="decimal"/>
      <w:lvlText w:val="1.%1."/>
      <w:lvlJc w:val="left"/>
      <w:pPr>
        <w:ind w:left="720" w:hanging="360"/>
      </w:pPr>
      <w:rPr>
        <w:rFonts w:ascii="Constantia" w:hAnsi="Constant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62254"/>
    <w:multiLevelType w:val="hybridMultilevel"/>
    <w:tmpl w:val="605A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4" w15:restartNumberingAfterBreak="0">
    <w:nsid w:val="2FBF6602"/>
    <w:multiLevelType w:val="hybridMultilevel"/>
    <w:tmpl w:val="5E7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E35FB"/>
    <w:multiLevelType w:val="hybridMultilevel"/>
    <w:tmpl w:val="166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D0059A"/>
    <w:multiLevelType w:val="hybridMultilevel"/>
    <w:tmpl w:val="084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73CAF"/>
    <w:multiLevelType w:val="hybridMultilevel"/>
    <w:tmpl w:val="E19A90F4"/>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365B"/>
    <w:multiLevelType w:val="multilevel"/>
    <w:tmpl w:val="9B78E070"/>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40B779E4"/>
    <w:multiLevelType w:val="multilevel"/>
    <w:tmpl w:val="B406E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1.%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21C39"/>
    <w:multiLevelType w:val="multilevel"/>
    <w:tmpl w:val="E3C6CED6"/>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5251E7"/>
    <w:multiLevelType w:val="hybridMultilevel"/>
    <w:tmpl w:val="A4C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2370F"/>
    <w:multiLevelType w:val="hybridMultilevel"/>
    <w:tmpl w:val="8ECA4FFE"/>
    <w:lvl w:ilvl="0" w:tplc="41D86E7C">
      <w:start w:val="1"/>
      <w:numFmt w:val="decimal"/>
      <w:lvlText w:val="6.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0D70"/>
    <w:multiLevelType w:val="hybridMultilevel"/>
    <w:tmpl w:val="4CA47ED8"/>
    <w:lvl w:ilvl="0" w:tplc="20E412BE">
      <w:start w:val="1"/>
      <w:numFmt w:val="decimal"/>
      <w:lvlText w:val="2.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787184"/>
    <w:multiLevelType w:val="multilevel"/>
    <w:tmpl w:val="A986FE9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71D67E4B"/>
    <w:multiLevelType w:val="hybridMultilevel"/>
    <w:tmpl w:val="D26ADA90"/>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3C2"/>
    <w:multiLevelType w:val="hybridMultilevel"/>
    <w:tmpl w:val="BF907CB4"/>
    <w:lvl w:ilvl="0" w:tplc="7730E41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A0042"/>
    <w:multiLevelType w:val="hybridMultilevel"/>
    <w:tmpl w:val="34400AC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0"/>
  </w:num>
  <w:num w:numId="5">
    <w:abstractNumId w:val="13"/>
  </w:num>
  <w:num w:numId="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26"/>
  </w:num>
  <w:num w:numId="8">
    <w:abstractNumId w:val="21"/>
  </w:num>
  <w:num w:numId="9">
    <w:abstractNumId w:val="21"/>
  </w:num>
  <w:num w:numId="10">
    <w:abstractNumId w:val="25"/>
  </w:num>
  <w:num w:numId="11">
    <w:abstractNumId w:val="3"/>
  </w:num>
  <w:num w:numId="12">
    <w:abstractNumId w:val="31"/>
  </w:num>
  <w:num w:numId="13">
    <w:abstractNumId w:val="4"/>
  </w:num>
  <w:num w:numId="14">
    <w:abstractNumId w:val="26"/>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32"/>
  </w:num>
  <w:num w:numId="18">
    <w:abstractNumId w:val="28"/>
  </w:num>
  <w:num w:numId="1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 w:ilvl="0">
        <w:start w:val="2"/>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2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9">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0">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1">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3">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4">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5">
    <w:abstractNumId w:val="19"/>
    <w:lvlOverride w:ilvl="0">
      <w:startOverride w:val="6"/>
      <w:lvl w:ilvl="0">
        <w:start w:val="6"/>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6">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7">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8">
    <w:abstractNumId w:val="19"/>
    <w:lvlOverride w:ilvl="0">
      <w:startOverride w:val="8"/>
      <w:lvl w:ilvl="0">
        <w:start w:val="8"/>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39">
    <w:abstractNumId w:val="26"/>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1">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2">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lvlOverride w:ilvl="2">
      <w:startOverride w:val="2"/>
      <w:lvl w:ilvl="2">
        <w:start w:val="2"/>
        <w:numFmt w:val="decimal"/>
        <w:pStyle w:val="BBClause3"/>
        <w:lvlText w:val="%1.%2.%3"/>
        <w:lvlJc w:val="left"/>
        <w:pPr>
          <w:tabs>
            <w:tab w:val="num" w:pos="1622"/>
          </w:tabs>
          <w:ind w:left="1622" w:hanging="902"/>
        </w:pPr>
        <w:rPr>
          <w:rFonts w:hint="default"/>
        </w:rPr>
      </w:lvl>
    </w:lvlOverride>
  </w:num>
  <w:num w:numId="43">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4">
    <w:abstractNumId w:val="1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5">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6">
    <w:abstractNumId w:val="1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47">
    <w:abstractNumId w:val="19"/>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48">
    <w:abstractNumId w:val="21"/>
  </w:num>
  <w:num w:numId="4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0">
    <w:abstractNumId w:val="10"/>
  </w:num>
  <w:num w:numId="51">
    <w:abstractNumId w:val="2"/>
  </w:num>
  <w:num w:numId="5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3">
    <w:abstractNumId w:val="24"/>
  </w:num>
  <w:num w:numId="54">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5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6">
    <w:abstractNumId w:val="19"/>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57">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8">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9">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0">
    <w:abstractNumId w:val="20"/>
  </w:num>
  <w:num w:numId="61">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2">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3">
    <w:abstractNumId w:val="23"/>
  </w:num>
  <w:num w:numId="64">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5">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6">
    <w:abstractNumId w:val="19"/>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67">
    <w:abstractNumId w:val="27"/>
  </w:num>
  <w:num w:numId="68">
    <w:abstractNumId w:val="5"/>
  </w:num>
  <w:num w:numId="69">
    <w:abstractNumId w:val="6"/>
  </w:num>
  <w:num w:numId="70">
    <w:abstractNumId w:val="29"/>
  </w:num>
  <w:num w:numId="71">
    <w:abstractNumId w:val="1"/>
  </w:num>
  <w:num w:numId="72">
    <w:abstractNumId w:val="15"/>
  </w:num>
  <w:num w:numId="73">
    <w:abstractNumId w:val="18"/>
  </w:num>
  <w:num w:numId="74">
    <w:abstractNumId w:val="22"/>
  </w:num>
  <w:num w:numId="75">
    <w:abstractNumId w:val="11"/>
  </w:num>
  <w:num w:numId="76">
    <w:abstractNumId w:val="14"/>
  </w:num>
  <w:num w:numId="77">
    <w:abstractNumId w:val="7"/>
  </w:num>
  <w:num w:numId="78">
    <w:abstractNumId w:val="17"/>
  </w:num>
  <w:num w:numId="79">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MacvPqinF4ar3voSqJr/R4oSK1kepNYX2s+X0tm0tk+39kjA9l11q13X0JZYAoeeLPUCxydZTSrflcuLD1nwA==" w:salt="WD6RUcV1Z0Ystvjqubqp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ondon"/>
    <w:docVar w:name="TMS_TEMPLATE_ID" w:val="BBBlank"/>
  </w:docVars>
  <w:rsids>
    <w:rsidRoot w:val="00A8334E"/>
    <w:rsid w:val="00010323"/>
    <w:rsid w:val="0001527A"/>
    <w:rsid w:val="00015C9D"/>
    <w:rsid w:val="000216C7"/>
    <w:rsid w:val="000273E2"/>
    <w:rsid w:val="00037934"/>
    <w:rsid w:val="00037E19"/>
    <w:rsid w:val="00042DC9"/>
    <w:rsid w:val="000439E0"/>
    <w:rsid w:val="00044379"/>
    <w:rsid w:val="00047016"/>
    <w:rsid w:val="00053DD8"/>
    <w:rsid w:val="00054029"/>
    <w:rsid w:val="00064671"/>
    <w:rsid w:val="000750EA"/>
    <w:rsid w:val="00075D36"/>
    <w:rsid w:val="00085C9B"/>
    <w:rsid w:val="000A7932"/>
    <w:rsid w:val="000B0611"/>
    <w:rsid w:val="000B2524"/>
    <w:rsid w:val="000C4A5E"/>
    <w:rsid w:val="000C5B66"/>
    <w:rsid w:val="000D19A5"/>
    <w:rsid w:val="000D2C36"/>
    <w:rsid w:val="000E1B70"/>
    <w:rsid w:val="000E69C5"/>
    <w:rsid w:val="0010321A"/>
    <w:rsid w:val="00107221"/>
    <w:rsid w:val="001451E7"/>
    <w:rsid w:val="00164F89"/>
    <w:rsid w:val="00167770"/>
    <w:rsid w:val="00172FB8"/>
    <w:rsid w:val="00175110"/>
    <w:rsid w:val="001A242F"/>
    <w:rsid w:val="001B1800"/>
    <w:rsid w:val="001B199F"/>
    <w:rsid w:val="001B7A04"/>
    <w:rsid w:val="001C3004"/>
    <w:rsid w:val="001C36BB"/>
    <w:rsid w:val="001D64F1"/>
    <w:rsid w:val="002233BF"/>
    <w:rsid w:val="00225B04"/>
    <w:rsid w:val="0023252A"/>
    <w:rsid w:val="002447FD"/>
    <w:rsid w:val="0025380E"/>
    <w:rsid w:val="00264FD0"/>
    <w:rsid w:val="00274D63"/>
    <w:rsid w:val="00285496"/>
    <w:rsid w:val="00286175"/>
    <w:rsid w:val="0029304E"/>
    <w:rsid w:val="002A6AC4"/>
    <w:rsid w:val="002B7CFB"/>
    <w:rsid w:val="002C4FA1"/>
    <w:rsid w:val="002C7E9A"/>
    <w:rsid w:val="002D45EF"/>
    <w:rsid w:val="002E6B23"/>
    <w:rsid w:val="002F25FF"/>
    <w:rsid w:val="002F7280"/>
    <w:rsid w:val="00301B40"/>
    <w:rsid w:val="003143EB"/>
    <w:rsid w:val="003147BE"/>
    <w:rsid w:val="00320F08"/>
    <w:rsid w:val="00324F1A"/>
    <w:rsid w:val="003252BA"/>
    <w:rsid w:val="00325FA6"/>
    <w:rsid w:val="00345961"/>
    <w:rsid w:val="00363DEA"/>
    <w:rsid w:val="00364763"/>
    <w:rsid w:val="00376C72"/>
    <w:rsid w:val="00377C1C"/>
    <w:rsid w:val="00390DD9"/>
    <w:rsid w:val="003A0280"/>
    <w:rsid w:val="003B66BC"/>
    <w:rsid w:val="003C1947"/>
    <w:rsid w:val="003D6569"/>
    <w:rsid w:val="003D7594"/>
    <w:rsid w:val="003D7D1B"/>
    <w:rsid w:val="003F2E68"/>
    <w:rsid w:val="003F3472"/>
    <w:rsid w:val="003F6F39"/>
    <w:rsid w:val="003F78AB"/>
    <w:rsid w:val="004037C8"/>
    <w:rsid w:val="00406501"/>
    <w:rsid w:val="00421F0A"/>
    <w:rsid w:val="00422F9F"/>
    <w:rsid w:val="004233B8"/>
    <w:rsid w:val="004320E7"/>
    <w:rsid w:val="00433155"/>
    <w:rsid w:val="0044285A"/>
    <w:rsid w:val="00442D85"/>
    <w:rsid w:val="00443E87"/>
    <w:rsid w:val="00451255"/>
    <w:rsid w:val="00460753"/>
    <w:rsid w:val="00461309"/>
    <w:rsid w:val="00480BE6"/>
    <w:rsid w:val="004B22D6"/>
    <w:rsid w:val="004B545C"/>
    <w:rsid w:val="004C165B"/>
    <w:rsid w:val="004F2633"/>
    <w:rsid w:val="00501D32"/>
    <w:rsid w:val="005037D6"/>
    <w:rsid w:val="00505801"/>
    <w:rsid w:val="00505FAA"/>
    <w:rsid w:val="00510130"/>
    <w:rsid w:val="00514062"/>
    <w:rsid w:val="005165E4"/>
    <w:rsid w:val="00516D1A"/>
    <w:rsid w:val="00527515"/>
    <w:rsid w:val="00540719"/>
    <w:rsid w:val="00542E26"/>
    <w:rsid w:val="00544315"/>
    <w:rsid w:val="005513B1"/>
    <w:rsid w:val="00561A49"/>
    <w:rsid w:val="0056570C"/>
    <w:rsid w:val="00565B52"/>
    <w:rsid w:val="00580F18"/>
    <w:rsid w:val="0058424A"/>
    <w:rsid w:val="005879C9"/>
    <w:rsid w:val="0059736F"/>
    <w:rsid w:val="005A64E1"/>
    <w:rsid w:val="005B18F2"/>
    <w:rsid w:val="005C55F9"/>
    <w:rsid w:val="005D1DDF"/>
    <w:rsid w:val="005D3045"/>
    <w:rsid w:val="005D51BF"/>
    <w:rsid w:val="005D72E8"/>
    <w:rsid w:val="005E0445"/>
    <w:rsid w:val="005F0367"/>
    <w:rsid w:val="005F182B"/>
    <w:rsid w:val="00602798"/>
    <w:rsid w:val="006077D2"/>
    <w:rsid w:val="00612C93"/>
    <w:rsid w:val="00615036"/>
    <w:rsid w:val="00632DFC"/>
    <w:rsid w:val="00634A1E"/>
    <w:rsid w:val="00636091"/>
    <w:rsid w:val="00641F3C"/>
    <w:rsid w:val="006548EB"/>
    <w:rsid w:val="00656390"/>
    <w:rsid w:val="00663AE3"/>
    <w:rsid w:val="00665E93"/>
    <w:rsid w:val="00670FEA"/>
    <w:rsid w:val="00672123"/>
    <w:rsid w:val="00675D03"/>
    <w:rsid w:val="00684C94"/>
    <w:rsid w:val="00696501"/>
    <w:rsid w:val="006A0647"/>
    <w:rsid w:val="006A7B3D"/>
    <w:rsid w:val="006C0E62"/>
    <w:rsid w:val="006C1B59"/>
    <w:rsid w:val="006D04DE"/>
    <w:rsid w:val="006E5498"/>
    <w:rsid w:val="006F4D53"/>
    <w:rsid w:val="00701B95"/>
    <w:rsid w:val="007034DF"/>
    <w:rsid w:val="00720E51"/>
    <w:rsid w:val="0074760E"/>
    <w:rsid w:val="007516C6"/>
    <w:rsid w:val="007643D8"/>
    <w:rsid w:val="00766013"/>
    <w:rsid w:val="0076722A"/>
    <w:rsid w:val="00775094"/>
    <w:rsid w:val="00782183"/>
    <w:rsid w:val="00783403"/>
    <w:rsid w:val="007A2FA4"/>
    <w:rsid w:val="007A58A7"/>
    <w:rsid w:val="007B548F"/>
    <w:rsid w:val="007D6D65"/>
    <w:rsid w:val="007E5AA4"/>
    <w:rsid w:val="007F1069"/>
    <w:rsid w:val="00807E09"/>
    <w:rsid w:val="0081579E"/>
    <w:rsid w:val="008328CF"/>
    <w:rsid w:val="00833B9E"/>
    <w:rsid w:val="008434CF"/>
    <w:rsid w:val="00844AD3"/>
    <w:rsid w:val="00852CC1"/>
    <w:rsid w:val="00854653"/>
    <w:rsid w:val="00862FA2"/>
    <w:rsid w:val="00874E76"/>
    <w:rsid w:val="008833F3"/>
    <w:rsid w:val="00883E81"/>
    <w:rsid w:val="0088495D"/>
    <w:rsid w:val="00895BE5"/>
    <w:rsid w:val="008A47EA"/>
    <w:rsid w:val="008A7A0C"/>
    <w:rsid w:val="008B5C15"/>
    <w:rsid w:val="008B6429"/>
    <w:rsid w:val="008C2354"/>
    <w:rsid w:val="008C6F53"/>
    <w:rsid w:val="008C72A4"/>
    <w:rsid w:val="008D2A9D"/>
    <w:rsid w:val="008E6E20"/>
    <w:rsid w:val="008F6BD2"/>
    <w:rsid w:val="008F7BED"/>
    <w:rsid w:val="00902815"/>
    <w:rsid w:val="009127E5"/>
    <w:rsid w:val="009237CE"/>
    <w:rsid w:val="00941EF4"/>
    <w:rsid w:val="009543EA"/>
    <w:rsid w:val="00970577"/>
    <w:rsid w:val="00971EE3"/>
    <w:rsid w:val="00975DDE"/>
    <w:rsid w:val="00985F37"/>
    <w:rsid w:val="009866A9"/>
    <w:rsid w:val="009909A9"/>
    <w:rsid w:val="0099518C"/>
    <w:rsid w:val="009A1251"/>
    <w:rsid w:val="009A351C"/>
    <w:rsid w:val="009B1EE0"/>
    <w:rsid w:val="009B5345"/>
    <w:rsid w:val="009C00BD"/>
    <w:rsid w:val="009C5C1B"/>
    <w:rsid w:val="009D116E"/>
    <w:rsid w:val="009D1611"/>
    <w:rsid w:val="00A34EEB"/>
    <w:rsid w:val="00A35D1D"/>
    <w:rsid w:val="00A36ADA"/>
    <w:rsid w:val="00A51296"/>
    <w:rsid w:val="00A56823"/>
    <w:rsid w:val="00A61BE2"/>
    <w:rsid w:val="00A80497"/>
    <w:rsid w:val="00A8334E"/>
    <w:rsid w:val="00A87445"/>
    <w:rsid w:val="00A90702"/>
    <w:rsid w:val="00A923F9"/>
    <w:rsid w:val="00A94C85"/>
    <w:rsid w:val="00AA16CA"/>
    <w:rsid w:val="00AA3977"/>
    <w:rsid w:val="00AB0195"/>
    <w:rsid w:val="00AB6252"/>
    <w:rsid w:val="00AC4F7F"/>
    <w:rsid w:val="00AF04E7"/>
    <w:rsid w:val="00AF613E"/>
    <w:rsid w:val="00B019E8"/>
    <w:rsid w:val="00B146A7"/>
    <w:rsid w:val="00B24EA8"/>
    <w:rsid w:val="00B260EF"/>
    <w:rsid w:val="00B32A96"/>
    <w:rsid w:val="00B405FF"/>
    <w:rsid w:val="00B40E3E"/>
    <w:rsid w:val="00B45553"/>
    <w:rsid w:val="00B66CD4"/>
    <w:rsid w:val="00B71919"/>
    <w:rsid w:val="00B839D1"/>
    <w:rsid w:val="00B845FE"/>
    <w:rsid w:val="00B92B41"/>
    <w:rsid w:val="00BC1F2C"/>
    <w:rsid w:val="00BD1E7B"/>
    <w:rsid w:val="00C0168B"/>
    <w:rsid w:val="00C121AA"/>
    <w:rsid w:val="00C14CF3"/>
    <w:rsid w:val="00C23677"/>
    <w:rsid w:val="00C323DE"/>
    <w:rsid w:val="00C4486B"/>
    <w:rsid w:val="00C542C8"/>
    <w:rsid w:val="00C61B9C"/>
    <w:rsid w:val="00C63E36"/>
    <w:rsid w:val="00C644A7"/>
    <w:rsid w:val="00C65B60"/>
    <w:rsid w:val="00C67509"/>
    <w:rsid w:val="00C7686B"/>
    <w:rsid w:val="00C772C5"/>
    <w:rsid w:val="00C809D3"/>
    <w:rsid w:val="00C92C36"/>
    <w:rsid w:val="00C95C2A"/>
    <w:rsid w:val="00CC1CA5"/>
    <w:rsid w:val="00CD1D8E"/>
    <w:rsid w:val="00CE5E03"/>
    <w:rsid w:val="00CE6A06"/>
    <w:rsid w:val="00CE6A0D"/>
    <w:rsid w:val="00CF6D09"/>
    <w:rsid w:val="00D065D9"/>
    <w:rsid w:val="00D06FE8"/>
    <w:rsid w:val="00D078F8"/>
    <w:rsid w:val="00D11048"/>
    <w:rsid w:val="00D155CF"/>
    <w:rsid w:val="00D2150C"/>
    <w:rsid w:val="00D4777C"/>
    <w:rsid w:val="00D66878"/>
    <w:rsid w:val="00D71F8E"/>
    <w:rsid w:val="00D738FC"/>
    <w:rsid w:val="00D74562"/>
    <w:rsid w:val="00D75621"/>
    <w:rsid w:val="00D756B2"/>
    <w:rsid w:val="00D821E7"/>
    <w:rsid w:val="00D85E0E"/>
    <w:rsid w:val="00D90B54"/>
    <w:rsid w:val="00DA611A"/>
    <w:rsid w:val="00DB0F49"/>
    <w:rsid w:val="00DB7772"/>
    <w:rsid w:val="00DC098C"/>
    <w:rsid w:val="00DD28ED"/>
    <w:rsid w:val="00DD4371"/>
    <w:rsid w:val="00DE6840"/>
    <w:rsid w:val="00DF4FEB"/>
    <w:rsid w:val="00DF77C9"/>
    <w:rsid w:val="00E01369"/>
    <w:rsid w:val="00E02B8D"/>
    <w:rsid w:val="00E24518"/>
    <w:rsid w:val="00E27172"/>
    <w:rsid w:val="00E335E1"/>
    <w:rsid w:val="00E44BA5"/>
    <w:rsid w:val="00E56D08"/>
    <w:rsid w:val="00E60AC2"/>
    <w:rsid w:val="00E74AC5"/>
    <w:rsid w:val="00E816F2"/>
    <w:rsid w:val="00E91FB2"/>
    <w:rsid w:val="00EB19D6"/>
    <w:rsid w:val="00EB2827"/>
    <w:rsid w:val="00EB3D1D"/>
    <w:rsid w:val="00EC084B"/>
    <w:rsid w:val="00EC0CBD"/>
    <w:rsid w:val="00EC16E8"/>
    <w:rsid w:val="00EC2BBA"/>
    <w:rsid w:val="00ED7262"/>
    <w:rsid w:val="00EE7661"/>
    <w:rsid w:val="00F028D1"/>
    <w:rsid w:val="00F10FB3"/>
    <w:rsid w:val="00F13581"/>
    <w:rsid w:val="00F149C9"/>
    <w:rsid w:val="00F26DFB"/>
    <w:rsid w:val="00F30C67"/>
    <w:rsid w:val="00F33D27"/>
    <w:rsid w:val="00F4358B"/>
    <w:rsid w:val="00F45B0D"/>
    <w:rsid w:val="00F46829"/>
    <w:rsid w:val="00F51D7F"/>
    <w:rsid w:val="00F5562A"/>
    <w:rsid w:val="00F5728C"/>
    <w:rsid w:val="00F74D84"/>
    <w:rsid w:val="00F85AE8"/>
    <w:rsid w:val="00FA0EAF"/>
    <w:rsid w:val="00FA2019"/>
    <w:rsid w:val="00FB4DE9"/>
    <w:rsid w:val="00FC23A0"/>
    <w:rsid w:val="00FC3646"/>
    <w:rsid w:val="00FC6732"/>
    <w:rsid w:val="00FD654D"/>
    <w:rsid w:val="00FD68D5"/>
    <w:rsid w:val="00FE6801"/>
    <w:rsid w:val="00FF1E30"/>
    <w:rsid w:val="00FF4264"/>
    <w:rsid w:val="00FF613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6B97"/>
  <w15:docId w15:val="{5476C829-7510-497C-AD70-7C0C9F4E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8"/>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Id w:val="9"/>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2447FD"/>
    <w:pPr>
      <w:numPr>
        <w:ilvl w:val="0"/>
        <w:numId w:val="0"/>
      </w:numPr>
      <w:tabs>
        <w:tab w:val="num" w:pos="720"/>
        <w:tab w:val="num" w:pos="1418"/>
      </w:tabs>
      <w:ind w:left="1418" w:hanging="567"/>
    </w:pPr>
    <w:rPr>
      <w:sz w:val="16"/>
      <w:szCs w:val="16"/>
      <w:lang w:val="ro-RO"/>
    </w:rPr>
  </w:style>
  <w:style w:type="character" w:customStyle="1" w:styleId="Level2newChar">
    <w:name w:val="Level 2 new Char"/>
    <w:basedOn w:val="Level2Char"/>
    <w:link w:val="Level2new"/>
    <w:rsid w:val="002447FD"/>
    <w:rPr>
      <w:rFonts w:ascii="Verdana" w:eastAsia="Times New Roman" w:hAnsi="Verdana" w:cs="Times New Roman"/>
      <w:sz w:val="16"/>
      <w:szCs w:val="16"/>
      <w:lang w:val="ro-RO" w:eastAsia="zh-CN"/>
    </w:rPr>
  </w:style>
  <w:style w:type="paragraph" w:customStyle="1" w:styleId="Level3new">
    <w:name w:val="Level 3 new"/>
    <w:basedOn w:val="Level3"/>
    <w:link w:val="Level3newChar"/>
    <w:qFormat/>
    <w:rsid w:val="003F78AB"/>
    <w:pPr>
      <w:numPr>
        <w:ilvl w:val="0"/>
        <w:numId w:val="0"/>
      </w:numPr>
      <w:tabs>
        <w:tab w:val="num" w:pos="1440"/>
        <w:tab w:val="num" w:pos="1985"/>
      </w:tabs>
      <w:ind w:left="1985" w:hanging="567"/>
    </w:pPr>
    <w:rPr>
      <w:sz w:val="16"/>
      <w:szCs w:val="16"/>
      <w:lang w:val="ro-RO"/>
    </w:rPr>
  </w:style>
  <w:style w:type="character" w:customStyle="1" w:styleId="Level3newChar">
    <w:name w:val="Level 3 new Char"/>
    <w:basedOn w:val="DefaultParagraphFont"/>
    <w:link w:val="Level3new"/>
    <w:rsid w:val="003F78AB"/>
    <w:rPr>
      <w:rFonts w:ascii="Verdana" w:eastAsia="Times New Roman" w:hAnsi="Verdana" w:cs="Times New Roman"/>
      <w:sz w:val="16"/>
      <w:szCs w:val="16"/>
      <w:lang w:val="ro-RO" w:eastAsia="zh-CN"/>
    </w:rPr>
  </w:style>
  <w:style w:type="character" w:customStyle="1" w:styleId="tlid-translation">
    <w:name w:val="tlid-translation"/>
    <w:basedOn w:val="DefaultParagraphFont"/>
    <w:rsid w:val="00D065D9"/>
  </w:style>
  <w:style w:type="character" w:styleId="CommentReference">
    <w:name w:val="annotation reference"/>
    <w:basedOn w:val="DefaultParagraphFont"/>
    <w:uiPriority w:val="99"/>
    <w:semiHidden/>
    <w:unhideWhenUsed/>
    <w:rsid w:val="00C67509"/>
    <w:rPr>
      <w:sz w:val="16"/>
      <w:szCs w:val="16"/>
    </w:rPr>
  </w:style>
  <w:style w:type="paragraph" w:styleId="CommentText">
    <w:name w:val="annotation text"/>
    <w:basedOn w:val="Normal"/>
    <w:link w:val="CommentTextChar"/>
    <w:uiPriority w:val="99"/>
    <w:unhideWhenUsed/>
    <w:rsid w:val="00C67509"/>
    <w:pPr>
      <w:spacing w:line="240" w:lineRule="auto"/>
    </w:pPr>
    <w:rPr>
      <w:sz w:val="20"/>
      <w:szCs w:val="20"/>
    </w:rPr>
  </w:style>
  <w:style w:type="character" w:customStyle="1" w:styleId="CommentTextChar">
    <w:name w:val="Comment Text Char"/>
    <w:basedOn w:val="DefaultParagraphFont"/>
    <w:link w:val="CommentText"/>
    <w:uiPriority w:val="99"/>
    <w:rsid w:val="00C6750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67509"/>
    <w:rPr>
      <w:b/>
      <w:bCs/>
    </w:rPr>
  </w:style>
  <w:style w:type="character" w:customStyle="1" w:styleId="CommentSubjectChar">
    <w:name w:val="Comment Subject Char"/>
    <w:basedOn w:val="CommentTextChar"/>
    <w:link w:val="CommentSubject"/>
    <w:uiPriority w:val="99"/>
    <w:semiHidden/>
    <w:rsid w:val="00C67509"/>
    <w:rPr>
      <w:rFonts w:asciiTheme="minorHAnsi" w:hAnsiTheme="minorHAnsi"/>
      <w:b/>
      <w:bCs/>
    </w:rPr>
  </w:style>
  <w:style w:type="character" w:styleId="PlaceholderText">
    <w:name w:val="Placeholder Text"/>
    <w:basedOn w:val="DefaultParagraphFont"/>
    <w:uiPriority w:val="99"/>
    <w:semiHidden/>
    <w:rsid w:val="00324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4848">
      <w:bodyDiv w:val="1"/>
      <w:marLeft w:val="0"/>
      <w:marRight w:val="0"/>
      <w:marTop w:val="0"/>
      <w:marBottom w:val="0"/>
      <w:divBdr>
        <w:top w:val="none" w:sz="0" w:space="0" w:color="auto"/>
        <w:left w:val="none" w:sz="0" w:space="0" w:color="auto"/>
        <w:bottom w:val="none" w:sz="0" w:space="0" w:color="auto"/>
        <w:right w:val="none" w:sz="0" w:space="0" w:color="auto"/>
      </w:divBdr>
      <w:divsChild>
        <w:div w:id="1427113506">
          <w:marLeft w:val="0"/>
          <w:marRight w:val="0"/>
          <w:marTop w:val="0"/>
          <w:marBottom w:val="0"/>
          <w:divBdr>
            <w:top w:val="none" w:sz="0" w:space="0" w:color="auto"/>
            <w:left w:val="none" w:sz="0" w:space="0" w:color="auto"/>
            <w:bottom w:val="none" w:sz="0" w:space="0" w:color="auto"/>
            <w:right w:val="none" w:sz="0" w:space="0" w:color="auto"/>
          </w:divBdr>
          <w:divsChild>
            <w:div w:id="1294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6865">
      <w:bodyDiv w:val="1"/>
      <w:marLeft w:val="0"/>
      <w:marRight w:val="0"/>
      <w:marTop w:val="0"/>
      <w:marBottom w:val="0"/>
      <w:divBdr>
        <w:top w:val="none" w:sz="0" w:space="0" w:color="auto"/>
        <w:left w:val="none" w:sz="0" w:space="0" w:color="auto"/>
        <w:bottom w:val="none" w:sz="0" w:space="0" w:color="auto"/>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sChild>
            <w:div w:id="988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5873">
      <w:bodyDiv w:val="1"/>
      <w:marLeft w:val="0"/>
      <w:marRight w:val="0"/>
      <w:marTop w:val="0"/>
      <w:marBottom w:val="0"/>
      <w:divBdr>
        <w:top w:val="none" w:sz="0" w:space="0" w:color="auto"/>
        <w:left w:val="none" w:sz="0" w:space="0" w:color="auto"/>
        <w:bottom w:val="none" w:sz="0" w:space="0" w:color="auto"/>
        <w:right w:val="none" w:sz="0" w:space="0" w:color="auto"/>
      </w:divBdr>
      <w:divsChild>
        <w:div w:id="172646740">
          <w:marLeft w:val="0"/>
          <w:marRight w:val="0"/>
          <w:marTop w:val="0"/>
          <w:marBottom w:val="0"/>
          <w:divBdr>
            <w:top w:val="none" w:sz="0" w:space="0" w:color="auto"/>
            <w:left w:val="none" w:sz="0" w:space="0" w:color="auto"/>
            <w:bottom w:val="none" w:sz="0" w:space="0" w:color="auto"/>
            <w:right w:val="none" w:sz="0" w:space="0" w:color="auto"/>
          </w:divBdr>
          <w:divsChild>
            <w:div w:id="10033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27EC46D-A7A6-4255-B0B5-1DE2B2C8F5B8}"/>
      </w:docPartPr>
      <w:docPartBody>
        <w:p w:rsidR="001E48C7" w:rsidRDefault="006224EB">
          <w:r w:rsidRPr="005E1C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4D1F34C-64A7-4295-9111-F5E2716DB930}"/>
      </w:docPartPr>
      <w:docPartBody>
        <w:p w:rsidR="001E48C7" w:rsidRDefault="006224EB">
          <w:r w:rsidRPr="005E1CEE">
            <w:rPr>
              <w:rStyle w:val="PlaceholderText"/>
            </w:rPr>
            <w:t>Click or tap here to enter text.</w:t>
          </w:r>
        </w:p>
      </w:docPartBody>
    </w:docPart>
    <w:docPart>
      <w:docPartPr>
        <w:name w:val="DDB06DE438B141CEB10D31DADCE616E6"/>
        <w:category>
          <w:name w:val="General"/>
          <w:gallery w:val="placeholder"/>
        </w:category>
        <w:types>
          <w:type w:val="bbPlcHdr"/>
        </w:types>
        <w:behaviors>
          <w:behavior w:val="content"/>
        </w:behaviors>
        <w:guid w:val="{0A202F2F-B0D2-45D9-8274-51BDBA23AD8E}"/>
      </w:docPartPr>
      <w:docPartBody>
        <w:p w:rsidR="00456110" w:rsidRDefault="001E48C7" w:rsidP="001E48C7">
          <w:pPr>
            <w:pStyle w:val="DDB06DE438B141CEB10D31DADCE616E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EB"/>
    <w:rsid w:val="001E48C7"/>
    <w:rsid w:val="00456110"/>
    <w:rsid w:val="006224EB"/>
    <w:rsid w:val="007769F6"/>
    <w:rsid w:val="00BC2E64"/>
    <w:rsid w:val="00DB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EB"/>
    <w:rPr>
      <w:color w:val="808080"/>
    </w:rPr>
  </w:style>
  <w:style w:type="paragraph" w:customStyle="1" w:styleId="DDB06DE438B141CEB10D31DADCE616E6">
    <w:name w:val="DDB06DE438B141CEB10D31DADCE616E6"/>
    <w:rsid w:val="001E48C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https://one.web.ppg.com/na/corplaw/en/DataPrivacy/PrivacyEurope/PublishingImages/eng_ro.png</Url>
      <Description xsi:nil="true"/>
    </Language_x0020_version>
    <Agreement_x0020_Type xmlns="79541e71-7808-4217-9592-1eca1bb2dcca">PPG(Controller) - Third Party(Processor)</Agree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49DE-5B4D-4785-AE27-2D8C1B07EEE4}">
  <ds:schemaRefs>
    <ds:schemaRef ds:uri="http://schemas.microsoft.com/sharepoint/v3/contenttype/forms"/>
  </ds:schemaRefs>
</ds:datastoreItem>
</file>

<file path=customXml/itemProps2.xml><?xml version="1.0" encoding="utf-8"?>
<ds:datastoreItem xmlns:ds="http://schemas.openxmlformats.org/officeDocument/2006/customXml" ds:itemID="{D5472A4A-AE33-432A-A325-D77B6BABBACF}">
  <ds:schemaRefs>
    <ds:schemaRef ds:uri="http://schemas.microsoft.com/office/2006/metadata/properties"/>
    <ds:schemaRef ds:uri="http://schemas.microsoft.com/office/infopath/2007/PartnerControls"/>
    <ds:schemaRef ds:uri="79541e71-7808-4217-9592-1eca1bb2dcca"/>
  </ds:schemaRefs>
</ds:datastoreItem>
</file>

<file path=customXml/itemProps3.xml><?xml version="1.0" encoding="utf-8"?>
<ds:datastoreItem xmlns:ds="http://schemas.openxmlformats.org/officeDocument/2006/customXml" ds:itemID="{B5C82CFF-69A3-470D-AAC9-51CEF9909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3599B-E46D-4D28-ABF7-21BA2DF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3</TotalTime>
  <Pages>1</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Wollny, Lukasz</cp:lastModifiedBy>
  <cp:revision>5</cp:revision>
  <dcterms:created xsi:type="dcterms:W3CDTF">2020-02-05T02:32:00Z</dcterms:created>
  <dcterms:modified xsi:type="dcterms:W3CDTF">2020-02-06T09:43:00Z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y fmtid="{D5CDD505-2E9C-101B-9397-08002B2CF9AE}" pid="4" name="ContentTypeId">
    <vt:lpwstr>0x0101002BD78268DCD59948B93DD752653098FD</vt:lpwstr>
  </property>
</Properties>
</file>